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A21" w:rsidRPr="00456587" w:rsidRDefault="00456587">
      <w:pPr>
        <w:rPr>
          <w:rFonts w:ascii="Tahoma" w:hAnsi="Tahoma" w:cs="Tahoma"/>
          <w:sz w:val="24"/>
          <w:szCs w:val="24"/>
        </w:rPr>
      </w:pPr>
      <w:r w:rsidRPr="00456587">
        <w:rPr>
          <w:rFonts w:ascii="Tahoma" w:hAnsi="Tahoma" w:cs="Tahoma"/>
          <w:sz w:val="24"/>
          <w:szCs w:val="24"/>
        </w:rPr>
        <w:t>To: Local Plan consultation, West Oxfordshire DC</w:t>
      </w:r>
      <w:r w:rsidRPr="00456587">
        <w:rPr>
          <w:rFonts w:ascii="Tahoma" w:hAnsi="Tahoma" w:cs="Tahoma"/>
          <w:sz w:val="24"/>
          <w:szCs w:val="24"/>
        </w:rPr>
        <w:br/>
        <w:t xml:space="preserve">From: Steve Dawe, COWLEY AREA TRANSPORT GROUP - www.catg.org.uk </w:t>
      </w:r>
      <w:r w:rsidRPr="00456587">
        <w:rPr>
          <w:rFonts w:ascii="Tahoma" w:hAnsi="Tahoma" w:cs="Tahoma"/>
          <w:sz w:val="24"/>
          <w:szCs w:val="24"/>
        </w:rPr>
        <w:br/>
        <w:t>53 Bulan Road Oxford OX3 7HU</w:t>
      </w:r>
    </w:p>
    <w:p w:rsidR="00456587" w:rsidRPr="00456587" w:rsidRDefault="00456587" w:rsidP="00456587">
      <w:pPr>
        <w:spacing w:before="100" w:beforeAutospacing="1" w:after="150" w:line="300" w:lineRule="auto"/>
        <w:jc w:val="center"/>
        <w:outlineLvl w:val="0"/>
        <w:rPr>
          <w:rFonts w:ascii="Tahoma" w:eastAsia="Times New Roman" w:hAnsi="Tahoma" w:cs="Tahoma"/>
          <w:b/>
          <w:bCs/>
          <w:color w:val="000000"/>
          <w:kern w:val="36"/>
          <w:sz w:val="24"/>
          <w:szCs w:val="24"/>
          <w:lang w:eastAsia="en-GB"/>
        </w:rPr>
      </w:pPr>
      <w:r w:rsidRPr="00456587">
        <w:rPr>
          <w:rFonts w:ascii="Tahoma" w:eastAsia="Times New Roman" w:hAnsi="Tahoma" w:cs="Tahoma"/>
          <w:b/>
          <w:bCs/>
          <w:color w:val="000000"/>
          <w:kern w:val="36"/>
          <w:sz w:val="24"/>
          <w:szCs w:val="24"/>
          <w:lang w:eastAsia="en-GB"/>
        </w:rPr>
        <w:t>Bring back the Witney-Oxford rail link</w:t>
      </w:r>
    </w:p>
    <w:p w:rsidR="00456587" w:rsidRPr="00456587" w:rsidRDefault="00456587" w:rsidP="00456587">
      <w:pPr>
        <w:spacing w:after="150" w:line="396" w:lineRule="auto"/>
        <w:rPr>
          <w:rFonts w:ascii="Tahoma" w:eastAsia="Times New Roman" w:hAnsi="Tahoma" w:cs="Tahoma"/>
          <w:color w:val="515856"/>
          <w:sz w:val="24"/>
          <w:szCs w:val="24"/>
          <w:lang w:eastAsia="en-GB"/>
        </w:rPr>
      </w:pPr>
      <w:r w:rsidRPr="00456587">
        <w:rPr>
          <w:rFonts w:ascii="Tahoma" w:eastAsia="Times New Roman" w:hAnsi="Tahoma" w:cs="Tahoma"/>
          <w:b/>
          <w:bCs/>
          <w:i/>
          <w:iCs/>
          <w:color w:val="515856"/>
          <w:sz w:val="24"/>
          <w:szCs w:val="24"/>
          <w:lang w:eastAsia="en-GB"/>
        </w:rPr>
        <w:br/>
      </w:r>
      <w:r w:rsidRPr="00456587">
        <w:rPr>
          <w:rFonts w:ascii="Tahoma" w:eastAsia="Times New Roman" w:hAnsi="Tahoma" w:cs="Tahoma"/>
          <w:bCs/>
          <w:i/>
          <w:iCs/>
          <w:color w:val="515856"/>
          <w:sz w:val="24"/>
          <w:szCs w:val="24"/>
          <w:lang w:eastAsia="en-GB"/>
        </w:rPr>
        <w:t>:</w:t>
      </w:r>
    </w:p>
    <w:p w:rsidR="00456587" w:rsidRPr="00456587" w:rsidRDefault="00456587" w:rsidP="00456587">
      <w:pPr>
        <w:spacing w:after="150" w:line="396" w:lineRule="auto"/>
        <w:jc w:val="both"/>
        <w:rPr>
          <w:rFonts w:ascii="Tahoma" w:eastAsia="Times New Roman" w:hAnsi="Tahoma" w:cs="Tahoma"/>
          <w:color w:val="515856"/>
          <w:sz w:val="24"/>
          <w:szCs w:val="24"/>
          <w:lang w:eastAsia="en-GB"/>
        </w:rPr>
      </w:pPr>
      <w:r w:rsidRPr="00456587">
        <w:rPr>
          <w:rFonts w:ascii="Tahoma" w:eastAsia="Times New Roman" w:hAnsi="Tahoma" w:cs="Tahoma"/>
          <w:bCs/>
          <w:color w:val="515856"/>
          <w:sz w:val="24"/>
          <w:szCs w:val="24"/>
          <w:lang w:eastAsia="en-GB"/>
        </w:rPr>
        <w:t>Supporting Scenario 8, Public Transport hubs - I support further steps being taken to restore the Carterton-Witney-Eynsham-Oxford rail link which will provide a fast, reliable, green transport solution along the A40 corridor. In relation to housing proposed for West Oxfordshire, Oxford City Council continues to exaggerate its own lack of capacity to create additional homes within Oxford and West Oxfordshire DC should remind them they are neglecting:</w:t>
      </w:r>
    </w:p>
    <w:p w:rsidR="00456587" w:rsidRPr="00456587" w:rsidRDefault="00456587" w:rsidP="00456587">
      <w:pPr>
        <w:spacing w:after="150" w:line="396" w:lineRule="auto"/>
        <w:jc w:val="both"/>
        <w:rPr>
          <w:rFonts w:ascii="Tahoma" w:eastAsia="Times New Roman" w:hAnsi="Tahoma" w:cs="Tahoma"/>
          <w:color w:val="515856"/>
          <w:sz w:val="24"/>
          <w:szCs w:val="24"/>
          <w:lang w:eastAsia="en-GB"/>
        </w:rPr>
      </w:pPr>
      <w:r w:rsidRPr="00456587">
        <w:rPr>
          <w:rFonts w:ascii="Tahoma" w:eastAsia="Times New Roman" w:hAnsi="Tahoma" w:cs="Tahoma"/>
          <w:bCs/>
          <w:color w:val="515856"/>
          <w:sz w:val="24"/>
          <w:szCs w:val="24"/>
          <w:lang w:eastAsia="en-GB"/>
        </w:rPr>
        <w:t>a) zoning private and public car parks for homes above, around or right over car parks - including by re-zoning parts of existing industrial estates/science parks;</w:t>
      </w:r>
    </w:p>
    <w:p w:rsidR="00456587" w:rsidRPr="00456587" w:rsidRDefault="00456587" w:rsidP="00456587">
      <w:pPr>
        <w:spacing w:after="150" w:line="396" w:lineRule="auto"/>
        <w:jc w:val="both"/>
        <w:rPr>
          <w:rFonts w:ascii="Tahoma" w:eastAsia="Times New Roman" w:hAnsi="Tahoma" w:cs="Tahoma"/>
          <w:color w:val="515856"/>
          <w:sz w:val="24"/>
          <w:szCs w:val="24"/>
          <w:lang w:eastAsia="en-GB"/>
        </w:rPr>
      </w:pPr>
      <w:r w:rsidRPr="00456587">
        <w:rPr>
          <w:rFonts w:ascii="Tahoma" w:eastAsia="Times New Roman" w:hAnsi="Tahoma" w:cs="Tahoma"/>
          <w:bCs/>
          <w:color w:val="515856"/>
          <w:sz w:val="24"/>
          <w:szCs w:val="24"/>
          <w:lang w:eastAsia="en-GB"/>
        </w:rPr>
        <w:t>b) full use of empty homes, 2nd homes and seeking a ban on Air B&amp;Bs;</w:t>
      </w:r>
    </w:p>
    <w:p w:rsidR="00456587" w:rsidRPr="00456587" w:rsidRDefault="00456587" w:rsidP="00456587">
      <w:pPr>
        <w:spacing w:after="150" w:line="396" w:lineRule="auto"/>
        <w:jc w:val="both"/>
        <w:rPr>
          <w:rFonts w:ascii="Tahoma" w:eastAsia="Times New Roman" w:hAnsi="Tahoma" w:cs="Tahoma"/>
          <w:color w:val="515856"/>
          <w:sz w:val="24"/>
          <w:szCs w:val="24"/>
          <w:lang w:eastAsia="en-GB"/>
        </w:rPr>
      </w:pPr>
      <w:r w:rsidRPr="00456587">
        <w:rPr>
          <w:rFonts w:ascii="Tahoma" w:eastAsia="Times New Roman" w:hAnsi="Tahoma" w:cs="Tahoma"/>
          <w:bCs/>
          <w:color w:val="515856"/>
          <w:sz w:val="24"/>
          <w:szCs w:val="24"/>
          <w:lang w:eastAsia="en-GB"/>
        </w:rPr>
        <w:t>c) giving permission for additional secure moorings for vessels along Oxford's waterways;</w:t>
      </w:r>
    </w:p>
    <w:p w:rsidR="00456587" w:rsidRPr="00456587" w:rsidRDefault="00456587" w:rsidP="00456587">
      <w:pPr>
        <w:spacing w:after="150" w:line="396" w:lineRule="auto"/>
        <w:jc w:val="both"/>
        <w:rPr>
          <w:rFonts w:ascii="Tahoma" w:eastAsia="Times New Roman" w:hAnsi="Tahoma" w:cs="Tahoma"/>
          <w:color w:val="515856"/>
          <w:sz w:val="24"/>
          <w:szCs w:val="24"/>
          <w:lang w:eastAsia="en-GB"/>
        </w:rPr>
      </w:pPr>
      <w:r w:rsidRPr="00456587">
        <w:rPr>
          <w:rFonts w:ascii="Tahoma" w:eastAsia="Times New Roman" w:hAnsi="Tahoma" w:cs="Tahoma"/>
          <w:bCs/>
          <w:color w:val="515856"/>
          <w:sz w:val="24"/>
          <w:szCs w:val="24"/>
          <w:lang w:eastAsia="en-GB"/>
        </w:rPr>
        <w:t>d) Obtaining funds for CPOs on neglected private rental properties, which will require more resources for inspections to check on internal conditions, including particularly overcrowding and damp.</w:t>
      </w:r>
    </w:p>
    <w:p w:rsidR="00456587" w:rsidRDefault="00456587" w:rsidP="00456587">
      <w:pPr>
        <w:spacing w:after="150" w:line="396" w:lineRule="auto"/>
        <w:jc w:val="both"/>
        <w:rPr>
          <w:rFonts w:ascii="Tahoma" w:eastAsia="Times New Roman" w:hAnsi="Tahoma" w:cs="Tahoma"/>
          <w:bCs/>
          <w:color w:val="515856"/>
          <w:sz w:val="24"/>
          <w:szCs w:val="24"/>
          <w:lang w:eastAsia="en-GB"/>
        </w:rPr>
      </w:pPr>
      <w:r w:rsidRPr="00456587">
        <w:rPr>
          <w:rFonts w:ascii="Tahoma" w:eastAsia="Times New Roman" w:hAnsi="Tahoma" w:cs="Tahoma"/>
          <w:bCs/>
          <w:color w:val="515856"/>
          <w:sz w:val="24"/>
          <w:szCs w:val="24"/>
          <w:lang w:eastAsia="en-GB"/>
        </w:rPr>
        <w:t>More generally, additional homes in West Oxfordshire will have serious traffic implications for the A40 in particular. I note research done by Councillor Emily Kerr on the effects of school run traffic into north Oxford's cluster of private schools as an under-stated feature of the rush-hour school run traffic movements afflicting both West Oxfordshire and Oxford.</w:t>
      </w:r>
    </w:p>
    <w:p w:rsidR="00456587" w:rsidRPr="00456587" w:rsidRDefault="00456587" w:rsidP="00456587">
      <w:pPr>
        <w:spacing w:after="150" w:line="396" w:lineRule="auto"/>
        <w:jc w:val="both"/>
        <w:rPr>
          <w:rFonts w:ascii="Tahoma" w:eastAsia="Times New Roman" w:hAnsi="Tahoma" w:cs="Tahoma"/>
          <w:color w:val="515856"/>
          <w:sz w:val="24"/>
          <w:szCs w:val="24"/>
          <w:lang w:eastAsia="en-GB"/>
        </w:rPr>
      </w:pPr>
      <w:r>
        <w:rPr>
          <w:rFonts w:ascii="Tahoma" w:eastAsia="Times New Roman" w:hAnsi="Tahoma" w:cs="Tahoma"/>
          <w:color w:val="515856"/>
          <w:sz w:val="24"/>
          <w:szCs w:val="24"/>
          <w:lang w:eastAsia="en-GB"/>
        </w:rPr>
        <w:t>********************************************************************</w:t>
      </w:r>
      <w:bookmarkStart w:id="0" w:name="_GoBack"/>
      <w:bookmarkEnd w:id="0"/>
    </w:p>
    <w:p w:rsidR="00456587" w:rsidRPr="00456587" w:rsidRDefault="00456587">
      <w:pPr>
        <w:rPr>
          <w:rFonts w:ascii="Tahoma" w:hAnsi="Tahoma" w:cs="Tahoma"/>
          <w:sz w:val="24"/>
          <w:szCs w:val="24"/>
        </w:rPr>
      </w:pPr>
    </w:p>
    <w:sectPr w:rsidR="00456587" w:rsidRPr="00456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87"/>
    <w:rsid w:val="00456587"/>
    <w:rsid w:val="0051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92B3"/>
  <w15:chartTrackingRefBased/>
  <w15:docId w15:val="{004F007E-F620-459A-9578-6C57BBBF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58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565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56587"/>
    <w:rPr>
      <w:i/>
      <w:iCs/>
    </w:rPr>
  </w:style>
  <w:style w:type="character" w:styleId="Strong">
    <w:name w:val="Strong"/>
    <w:basedOn w:val="DefaultParagraphFont"/>
    <w:uiPriority w:val="22"/>
    <w:qFormat/>
    <w:rsid w:val="00456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82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2023-10-12T11:20:00Z</dcterms:created>
  <dcterms:modified xsi:type="dcterms:W3CDTF">2023-10-12T11:26:00Z</dcterms:modified>
</cp:coreProperties>
</file>