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3B6" w:rsidRPr="004026E5" w:rsidRDefault="00BD1FBE">
      <w:pPr>
        <w:rPr>
          <w:rFonts w:ascii="Cambria" w:hAnsi="Cambria"/>
          <w:b/>
          <w:sz w:val="24"/>
          <w:szCs w:val="24"/>
        </w:rPr>
      </w:pPr>
      <w:r w:rsidRPr="004026E5">
        <w:rPr>
          <w:rFonts w:ascii="Cambria" w:hAnsi="Cambria"/>
          <w:b/>
          <w:sz w:val="24"/>
          <w:szCs w:val="24"/>
        </w:rPr>
        <w:t>Resources for XR Activists 13</w:t>
      </w:r>
    </w:p>
    <w:p w:rsidR="00BD1FBE" w:rsidRPr="004026E5" w:rsidRDefault="00BD1FBE">
      <w:pPr>
        <w:rPr>
          <w:rFonts w:ascii="Cambria" w:hAnsi="Cambria"/>
          <w:sz w:val="24"/>
          <w:szCs w:val="24"/>
        </w:rPr>
      </w:pPr>
      <w:r w:rsidRPr="004026E5">
        <w:rPr>
          <w:rFonts w:ascii="Cambria" w:hAnsi="Cambria"/>
          <w:b/>
          <w:sz w:val="24"/>
          <w:szCs w:val="24"/>
        </w:rPr>
        <w:t xml:space="preserve">Occasional newsletter listing online documentation about the Climate and ecological emergencies. Previous editions can also be seen at: </w:t>
      </w:r>
      <w:hyperlink r:id="rId4" w:history="1">
        <w:r w:rsidR="004026E5" w:rsidRPr="004026E5">
          <w:rPr>
            <w:rStyle w:val="Hyperlink"/>
            <w:rFonts w:ascii="Cambria" w:hAnsi="Cambria"/>
            <w:sz w:val="24"/>
            <w:szCs w:val="24"/>
          </w:rPr>
          <w:t>https://www.catg.org.uk/links/</w:t>
        </w:r>
      </w:hyperlink>
    </w:p>
    <w:p w:rsidR="004026E5" w:rsidRDefault="004026E5">
      <w:pPr>
        <w:rPr>
          <w:rFonts w:ascii="Cambria" w:hAnsi="Cambria"/>
          <w:b/>
          <w:sz w:val="24"/>
          <w:szCs w:val="24"/>
        </w:rPr>
      </w:pPr>
      <w:r w:rsidRPr="004026E5">
        <w:rPr>
          <w:rFonts w:ascii="Cambria" w:hAnsi="Cambria"/>
          <w:b/>
          <w:sz w:val="24"/>
          <w:szCs w:val="24"/>
        </w:rPr>
        <w:t>Produced by Steve Dawe, Coordinator, Oxford Extinction Rebellion Media and Messaging working group</w:t>
      </w:r>
    </w:p>
    <w:p w:rsidR="00DB59EE" w:rsidRPr="00DB59EE" w:rsidRDefault="00DB59EE">
      <w:pPr>
        <w:rPr>
          <w:rFonts w:ascii="Cambria" w:hAnsi="Cambria"/>
          <w:sz w:val="24"/>
          <w:szCs w:val="24"/>
        </w:rPr>
      </w:pPr>
      <w:r w:rsidRPr="00DB59EE">
        <w:rPr>
          <w:rFonts w:ascii="Cambria" w:hAnsi="Cambria"/>
          <w:sz w:val="24"/>
          <w:szCs w:val="24"/>
        </w:rPr>
        <w:t>Jill Anable et al</w:t>
      </w:r>
      <w:r>
        <w:rPr>
          <w:rFonts w:ascii="Cambria" w:hAnsi="Cambria"/>
          <w:sz w:val="24"/>
          <w:szCs w:val="24"/>
        </w:rPr>
        <w:t xml:space="preserve"> – </w:t>
      </w:r>
      <w:r w:rsidRPr="00DB59EE">
        <w:rPr>
          <w:rFonts w:ascii="Cambria" w:hAnsi="Cambria"/>
          <w:i/>
          <w:sz w:val="24"/>
          <w:szCs w:val="24"/>
        </w:rPr>
        <w:t>Less is more: changing travel in a post-pandemic society</w:t>
      </w:r>
      <w:r>
        <w:rPr>
          <w:rFonts w:ascii="Cambria" w:hAnsi="Cambria"/>
          <w:i/>
          <w:sz w:val="24"/>
          <w:szCs w:val="24"/>
        </w:rPr>
        <w:t xml:space="preserve"> </w:t>
      </w:r>
      <w:hyperlink r:id="rId5" w:history="1">
        <w:r w:rsidRPr="002A43A2">
          <w:rPr>
            <w:rStyle w:val="Hyperlink"/>
            <w:rFonts w:ascii="Cambria" w:hAnsi="Cambria"/>
            <w:sz w:val="24"/>
            <w:szCs w:val="24"/>
          </w:rPr>
          <w:t>https://www.creds.ac.uk/publications/less-is-more-changing-travel-in-a-post-pandemic-society/</w:t>
        </w:r>
      </w:hyperlink>
      <w:r>
        <w:rPr>
          <w:rFonts w:ascii="Cambria" w:hAnsi="Cambria"/>
          <w:sz w:val="24"/>
          <w:szCs w:val="24"/>
        </w:rPr>
        <w:t xml:space="preserve"> 2022: </w:t>
      </w:r>
      <w:r w:rsidR="00E359F4">
        <w:rPr>
          <w:rFonts w:ascii="Cambria" w:hAnsi="Cambria"/>
          <w:sz w:val="24"/>
          <w:szCs w:val="24"/>
        </w:rPr>
        <w:t>summaries of how transport has changed in the post pandemic period and what needs to be done to make it more sustainable.</w:t>
      </w:r>
    </w:p>
    <w:p w:rsidR="004026E5" w:rsidRDefault="004026E5">
      <w:pPr>
        <w:rPr>
          <w:rFonts w:ascii="Cambria" w:hAnsi="Cambria"/>
          <w:sz w:val="24"/>
          <w:szCs w:val="24"/>
        </w:rPr>
      </w:pPr>
      <w:r w:rsidRPr="004026E5">
        <w:rPr>
          <w:rFonts w:ascii="Cambria" w:hAnsi="Cambria"/>
          <w:sz w:val="24"/>
          <w:szCs w:val="24"/>
        </w:rPr>
        <w:t xml:space="preserve">Bioregional – </w:t>
      </w:r>
      <w:r w:rsidRPr="004026E5">
        <w:rPr>
          <w:rFonts w:ascii="Cambria" w:hAnsi="Cambria"/>
          <w:i/>
          <w:sz w:val="24"/>
          <w:szCs w:val="24"/>
        </w:rPr>
        <w:t xml:space="preserve">One Planet Oxfordshire: a review of progress towards One Planet Living – </w:t>
      </w:r>
      <w:hyperlink r:id="rId6" w:history="1">
        <w:r w:rsidRPr="004026E5">
          <w:rPr>
            <w:rStyle w:val="Hyperlink"/>
            <w:rFonts w:ascii="Cambria" w:hAnsi="Cambria"/>
            <w:sz w:val="24"/>
            <w:szCs w:val="24"/>
          </w:rPr>
          <w:t>https://www.bioregional.com/news-and-opinion/new-report-oxfordshires-progress-towards-achieving-one-planet-living-2021</w:t>
        </w:r>
      </w:hyperlink>
      <w:r w:rsidRPr="004026E5">
        <w:rPr>
          <w:rFonts w:ascii="Cambria" w:hAnsi="Cambria"/>
          <w:sz w:val="24"/>
          <w:szCs w:val="24"/>
        </w:rPr>
        <w:t xml:space="preserve">  This project links a wide range of Oxfordshire organisations which have developed policies which contribute to them addressing both Climate and ecological emergencies as part of a general effort to become more sustainable. June 2021. </w:t>
      </w:r>
    </w:p>
    <w:p w:rsidR="00FA12F8" w:rsidRDefault="00FA12F8">
      <w:pPr>
        <w:rPr>
          <w:rFonts w:ascii="Cambria" w:hAnsi="Cambria"/>
          <w:sz w:val="24"/>
          <w:szCs w:val="24"/>
        </w:rPr>
      </w:pPr>
      <w:r>
        <w:rPr>
          <w:rFonts w:ascii="Cambria" w:hAnsi="Cambria"/>
          <w:sz w:val="24"/>
          <w:szCs w:val="24"/>
        </w:rPr>
        <w:t xml:space="preserve">Campaign for Better Transport – </w:t>
      </w:r>
      <w:r w:rsidRPr="00FA12F8">
        <w:rPr>
          <w:rFonts w:ascii="Cambria" w:hAnsi="Cambria"/>
          <w:i/>
          <w:sz w:val="24"/>
          <w:szCs w:val="24"/>
        </w:rPr>
        <w:t>Funding local bus services in England</w:t>
      </w:r>
      <w:r>
        <w:rPr>
          <w:rFonts w:ascii="Cambria" w:hAnsi="Cambria"/>
          <w:i/>
          <w:sz w:val="24"/>
          <w:szCs w:val="24"/>
        </w:rPr>
        <w:t xml:space="preserve"> </w:t>
      </w:r>
      <w:hyperlink r:id="rId7" w:history="1">
        <w:r w:rsidRPr="002A43A2">
          <w:rPr>
            <w:rStyle w:val="Hyperlink"/>
            <w:rFonts w:ascii="Cambria" w:hAnsi="Cambria"/>
            <w:sz w:val="24"/>
            <w:szCs w:val="24"/>
          </w:rPr>
          <w:t>https://bettertransport.org.uk/research/funding-local-bus-services-england-july-2022/</w:t>
        </w:r>
      </w:hyperlink>
      <w:r>
        <w:rPr>
          <w:rFonts w:ascii="Cambria" w:hAnsi="Cambria"/>
          <w:sz w:val="24"/>
          <w:szCs w:val="24"/>
        </w:rPr>
        <w:t xml:space="preserve"> As Oxford continues to expand its peripheral and nearby external housing, there is a predictable increase in traffic. As Oxford’s junctions have been at or over capacity since at least 2017, this ‘planning’ is a transport, air pollution and Climate disaster. The new homes are not 100% renewable or passivhaus standard and many are painfully small. We need better bus services, but they are expensive and being cut back because of sustained post-pandemic levels of use. This report acts as an introduction to the issue of funding bus services. But please note, making all buses free to use would only cost about £6bn per year with a large proportion of this being allocated to accelerate the arrival of new electric buses. This represents a very small proportion of the £30bn or so our Govt is spending on new trunk roads annually. July 2022</w:t>
      </w:r>
    </w:p>
    <w:p w:rsidR="005C64FF" w:rsidRDefault="00DB5EEA">
      <w:pPr>
        <w:rPr>
          <w:rFonts w:ascii="Cambria" w:hAnsi="Cambria"/>
          <w:sz w:val="24"/>
          <w:szCs w:val="24"/>
        </w:rPr>
      </w:pPr>
      <w:r>
        <w:rPr>
          <w:rFonts w:ascii="Cambria" w:hAnsi="Cambria"/>
          <w:sz w:val="24"/>
          <w:szCs w:val="24"/>
        </w:rPr>
        <w:t>Carbon Brief – Nature-based solutions</w:t>
      </w:r>
      <w:r w:rsidR="005C64FF">
        <w:rPr>
          <w:rFonts w:ascii="Cambria" w:hAnsi="Cambria"/>
          <w:sz w:val="24"/>
          <w:szCs w:val="24"/>
        </w:rPr>
        <w:t xml:space="preserve"> </w:t>
      </w:r>
      <w:hyperlink r:id="rId8" w:history="1">
        <w:r w:rsidRPr="002A43A2">
          <w:rPr>
            <w:rStyle w:val="Hyperlink"/>
            <w:rFonts w:ascii="Cambria" w:hAnsi="Cambria"/>
            <w:sz w:val="24"/>
            <w:szCs w:val="24"/>
          </w:rPr>
          <w:t>https://www.carbonbrief.org/nature-based-solutions-how-can-they-work-for-climate-biodiversity-and-people/</w:t>
        </w:r>
      </w:hyperlink>
      <w:r>
        <w:rPr>
          <w:rFonts w:ascii="Cambria" w:hAnsi="Cambria"/>
          <w:sz w:val="24"/>
          <w:szCs w:val="24"/>
        </w:rPr>
        <w:t xml:space="preserve"> </w:t>
      </w:r>
      <w:r w:rsidR="005C64FF">
        <w:rPr>
          <w:rFonts w:ascii="Cambria" w:hAnsi="Cambria"/>
          <w:sz w:val="24"/>
          <w:szCs w:val="24"/>
        </w:rPr>
        <w:t>July 2022</w:t>
      </w:r>
    </w:p>
    <w:p w:rsidR="005C64FF" w:rsidRPr="005C64FF" w:rsidRDefault="005C64FF">
      <w:pPr>
        <w:rPr>
          <w:rFonts w:ascii="Cambria" w:hAnsi="Cambria"/>
          <w:sz w:val="24"/>
          <w:szCs w:val="24"/>
        </w:rPr>
      </w:pPr>
      <w:r>
        <w:rPr>
          <w:rFonts w:ascii="Cambria" w:hAnsi="Cambria"/>
          <w:sz w:val="24"/>
          <w:szCs w:val="24"/>
        </w:rPr>
        <w:t xml:space="preserve">Wilson Chan et al – </w:t>
      </w:r>
      <w:r>
        <w:rPr>
          <w:rFonts w:ascii="Cambria" w:hAnsi="Cambria"/>
          <w:i/>
          <w:sz w:val="24"/>
          <w:szCs w:val="24"/>
        </w:rPr>
        <w:t xml:space="preserve">Britain’s notoriously wet and cold climate is changing – you won’t like what replaces it </w:t>
      </w:r>
      <w:hyperlink r:id="rId9" w:history="1">
        <w:r w:rsidRPr="002A43A2">
          <w:rPr>
            <w:rStyle w:val="Hyperlink"/>
            <w:rFonts w:ascii="Cambria" w:hAnsi="Cambria"/>
            <w:sz w:val="24"/>
            <w:szCs w:val="24"/>
          </w:rPr>
          <w:t>https://theconversation.com/britains-notoriously-wet-and-cold-climate-is-changing-you-wont-like-what-replaces-it-188022</w:t>
        </w:r>
      </w:hyperlink>
      <w:r>
        <w:rPr>
          <w:rFonts w:ascii="Cambria" w:hAnsi="Cambria"/>
          <w:sz w:val="24"/>
          <w:szCs w:val="24"/>
        </w:rPr>
        <w:t xml:space="preserve"> </w:t>
      </w:r>
      <w:r w:rsidR="00A66D60">
        <w:rPr>
          <w:rFonts w:ascii="Cambria" w:hAnsi="Cambria"/>
          <w:sz w:val="24"/>
          <w:szCs w:val="24"/>
        </w:rPr>
        <w:t xml:space="preserve">  </w:t>
      </w:r>
      <w:r>
        <w:rPr>
          <w:rFonts w:ascii="Cambria" w:hAnsi="Cambria"/>
          <w:sz w:val="24"/>
          <w:szCs w:val="24"/>
        </w:rPr>
        <w:t>August 2022</w:t>
      </w:r>
    </w:p>
    <w:p w:rsidR="00E359F4" w:rsidRPr="00E359F4" w:rsidRDefault="00E359F4">
      <w:pPr>
        <w:rPr>
          <w:rFonts w:ascii="Cambria" w:hAnsi="Cambria"/>
          <w:sz w:val="24"/>
          <w:szCs w:val="24"/>
        </w:rPr>
      </w:pPr>
      <w:r>
        <w:rPr>
          <w:rFonts w:ascii="Cambria" w:hAnsi="Cambria"/>
          <w:sz w:val="24"/>
          <w:szCs w:val="24"/>
        </w:rPr>
        <w:t xml:space="preserve">Climate Crisis Advisory Group – </w:t>
      </w:r>
      <w:r>
        <w:rPr>
          <w:rFonts w:ascii="Cambria" w:hAnsi="Cambria"/>
          <w:i/>
          <w:sz w:val="24"/>
          <w:szCs w:val="24"/>
        </w:rPr>
        <w:t xml:space="preserve">Demanding a climate safe response: the Russia-Ukraine Crisis </w:t>
      </w:r>
      <w:hyperlink r:id="rId10" w:history="1">
        <w:r w:rsidRPr="002A43A2">
          <w:rPr>
            <w:rStyle w:val="Hyperlink"/>
            <w:rFonts w:ascii="Cambria" w:hAnsi="Cambria"/>
            <w:sz w:val="24"/>
            <w:szCs w:val="24"/>
          </w:rPr>
          <w:t>https://static1.squarespace.com/static/60ccae658553d102459d11ed/t/62f4cb82056b772dcff1867f/1660210063500/CCAG_The+Path+Forward.pdf</w:t>
        </w:r>
      </w:hyperlink>
      <w:r>
        <w:rPr>
          <w:rFonts w:ascii="Cambria" w:hAnsi="Cambria"/>
          <w:sz w:val="24"/>
          <w:szCs w:val="24"/>
        </w:rPr>
        <w:t xml:space="preserve"> 2022</w:t>
      </w:r>
    </w:p>
    <w:p w:rsidR="00DB59EE" w:rsidRDefault="00DB59EE">
      <w:pPr>
        <w:rPr>
          <w:rFonts w:ascii="Cambria" w:hAnsi="Cambria"/>
          <w:sz w:val="24"/>
          <w:szCs w:val="24"/>
        </w:rPr>
      </w:pPr>
      <w:r w:rsidRPr="00DB59EE">
        <w:rPr>
          <w:rFonts w:ascii="Cambria" w:hAnsi="Cambria"/>
          <w:sz w:val="24"/>
          <w:szCs w:val="24"/>
        </w:rPr>
        <w:t xml:space="preserve">International </w:t>
      </w:r>
      <w:r>
        <w:rPr>
          <w:rFonts w:ascii="Cambria" w:hAnsi="Cambria"/>
          <w:sz w:val="24"/>
          <w:szCs w:val="24"/>
        </w:rPr>
        <w:t xml:space="preserve">Energy Agency – </w:t>
      </w:r>
      <w:r>
        <w:rPr>
          <w:rFonts w:ascii="Cambria" w:hAnsi="Cambria"/>
          <w:i/>
          <w:sz w:val="24"/>
          <w:szCs w:val="24"/>
        </w:rPr>
        <w:t xml:space="preserve">Net Zero by 2050: a roadmap for the global energy sector </w:t>
      </w:r>
      <w:hyperlink r:id="rId11" w:history="1">
        <w:r w:rsidRPr="002A43A2">
          <w:rPr>
            <w:rStyle w:val="Hyperlink"/>
            <w:rFonts w:ascii="Cambria" w:hAnsi="Cambria"/>
            <w:sz w:val="24"/>
            <w:szCs w:val="24"/>
          </w:rPr>
          <w:t>https://www.iea.org/reports/net-zero-by-2050</w:t>
        </w:r>
      </w:hyperlink>
      <w:r>
        <w:rPr>
          <w:rFonts w:ascii="Cambria" w:hAnsi="Cambria"/>
          <w:sz w:val="24"/>
          <w:szCs w:val="24"/>
        </w:rPr>
        <w:t xml:space="preserve"> A useful overview of current international institution thinking. But this is technologically optimistic about scaling-up of new tech, optimistic about private sector engagement and optimistic about carbon </w:t>
      </w:r>
      <w:r>
        <w:rPr>
          <w:rFonts w:ascii="Cambria" w:hAnsi="Cambria"/>
          <w:sz w:val="24"/>
          <w:szCs w:val="24"/>
        </w:rPr>
        <w:lastRenderedPageBreak/>
        <w:t>capture and storage. Given past history and current conditions, the report needed to factor in issues such as the effects of periodic recessions and wars. May 2021</w:t>
      </w:r>
      <w:r w:rsidR="00C5013D">
        <w:rPr>
          <w:rFonts w:ascii="Cambria" w:hAnsi="Cambria"/>
          <w:sz w:val="24"/>
          <w:szCs w:val="24"/>
        </w:rPr>
        <w:t>.</w:t>
      </w:r>
    </w:p>
    <w:p w:rsidR="00C5013D" w:rsidRPr="00DB59EE" w:rsidRDefault="00C5013D">
      <w:pPr>
        <w:rPr>
          <w:rFonts w:ascii="Cambria" w:hAnsi="Cambria"/>
          <w:sz w:val="24"/>
          <w:szCs w:val="24"/>
        </w:rPr>
      </w:pPr>
      <w:r>
        <w:rPr>
          <w:rFonts w:ascii="Cambria" w:hAnsi="Cambria"/>
          <w:sz w:val="24"/>
          <w:szCs w:val="24"/>
        </w:rPr>
        <w:t xml:space="preserve">IIED – </w:t>
      </w:r>
      <w:r w:rsidRPr="00C5013D">
        <w:rPr>
          <w:rFonts w:ascii="Cambria" w:hAnsi="Cambria"/>
          <w:i/>
          <w:sz w:val="24"/>
          <w:szCs w:val="24"/>
        </w:rPr>
        <w:t>Urgent but overlooked: a spotlight on the long-term finance goal of the Paris Agreement</w:t>
      </w:r>
      <w:r>
        <w:rPr>
          <w:rFonts w:ascii="Cambria" w:hAnsi="Cambria"/>
          <w:i/>
          <w:sz w:val="24"/>
          <w:szCs w:val="24"/>
        </w:rPr>
        <w:t xml:space="preserve"> </w:t>
      </w:r>
      <w:hyperlink r:id="rId12" w:history="1">
        <w:r w:rsidRPr="002A43A2">
          <w:rPr>
            <w:rStyle w:val="Hyperlink"/>
            <w:rFonts w:ascii="Cambria" w:hAnsi="Cambria"/>
            <w:sz w:val="24"/>
            <w:szCs w:val="24"/>
          </w:rPr>
          <w:t>https://www.iied.org/21056iied</w:t>
        </w:r>
      </w:hyperlink>
      <w:r>
        <w:rPr>
          <w:rFonts w:ascii="Cambria" w:hAnsi="Cambria"/>
          <w:sz w:val="24"/>
          <w:szCs w:val="24"/>
        </w:rPr>
        <w:t xml:space="preserve"> There is a general problem with the scale of funding available to address various aspects of the Climate Emergency at national and international levels, and the Paris Agreement is not an exception. August 2022</w:t>
      </w:r>
    </w:p>
    <w:p w:rsidR="00BD1FBE" w:rsidRDefault="00BD1FBE">
      <w:pPr>
        <w:rPr>
          <w:rFonts w:ascii="Cambria" w:hAnsi="Cambria"/>
          <w:sz w:val="24"/>
          <w:szCs w:val="24"/>
        </w:rPr>
      </w:pPr>
      <w:r w:rsidRPr="004026E5">
        <w:rPr>
          <w:rFonts w:ascii="Cambria" w:hAnsi="Cambria"/>
          <w:sz w:val="24"/>
          <w:szCs w:val="24"/>
        </w:rPr>
        <w:t xml:space="preserve">Jonathan Porritt – </w:t>
      </w:r>
      <w:r w:rsidRPr="004026E5">
        <w:rPr>
          <w:rFonts w:ascii="Cambria" w:hAnsi="Cambria"/>
          <w:i/>
          <w:sz w:val="24"/>
          <w:szCs w:val="24"/>
        </w:rPr>
        <w:t xml:space="preserve">Net Zero Without Nuclear - </w:t>
      </w:r>
      <w:hyperlink r:id="rId13" w:history="1">
        <w:r w:rsidRPr="004026E5">
          <w:rPr>
            <w:rStyle w:val="Hyperlink"/>
            <w:rFonts w:ascii="Cambria" w:hAnsi="Cambria"/>
            <w:sz w:val="24"/>
            <w:szCs w:val="24"/>
          </w:rPr>
          <w:t>http://www.jonathonporritt.com/net-zero-without-nuclear-the-case-against-nuclear-power/</w:t>
        </w:r>
      </w:hyperlink>
      <w:r w:rsidRPr="004026E5">
        <w:rPr>
          <w:rFonts w:ascii="Cambria" w:hAnsi="Cambria"/>
          <w:sz w:val="24"/>
          <w:szCs w:val="24"/>
        </w:rPr>
        <w:t xml:space="preserve"> April 2021: Excellent summary of why we do not need nuclear power for achieving Net Zero, or indeed anything else. </w:t>
      </w:r>
    </w:p>
    <w:p w:rsidR="006D6C3F" w:rsidRDefault="00B632B8">
      <w:pPr>
        <w:rPr>
          <w:rFonts w:ascii="Cambria" w:hAnsi="Cambria"/>
          <w:sz w:val="24"/>
          <w:szCs w:val="24"/>
        </w:rPr>
      </w:pPr>
      <w:r>
        <w:rPr>
          <w:rFonts w:ascii="Cambria" w:hAnsi="Cambria"/>
          <w:sz w:val="24"/>
          <w:szCs w:val="24"/>
        </w:rPr>
        <w:t xml:space="preserve">Prospect magazine – </w:t>
      </w:r>
      <w:r>
        <w:rPr>
          <w:rFonts w:ascii="Cambria" w:hAnsi="Cambria"/>
          <w:i/>
          <w:sz w:val="24"/>
          <w:szCs w:val="24"/>
        </w:rPr>
        <w:t xml:space="preserve">When Extinction Rebellion met big oil </w:t>
      </w:r>
      <w:r>
        <w:rPr>
          <w:rFonts w:ascii="Cambria" w:hAnsi="Cambria"/>
          <w:sz w:val="24"/>
          <w:szCs w:val="24"/>
        </w:rPr>
        <w:t xml:space="preserve"> </w:t>
      </w:r>
      <w:hyperlink r:id="rId14" w:history="1">
        <w:r w:rsidRPr="002A43A2">
          <w:rPr>
            <w:rStyle w:val="Hyperlink"/>
            <w:rFonts w:ascii="Cambria" w:hAnsi="Cambria"/>
            <w:sz w:val="24"/>
            <w:szCs w:val="24"/>
          </w:rPr>
          <w:t>https://www.prospectmagazine.co.uk/magazine/when-extinction-rebellion-met-big-oil-bp</w:t>
        </w:r>
      </w:hyperlink>
      <w:r>
        <w:rPr>
          <w:rFonts w:ascii="Cambria" w:hAnsi="Cambria"/>
          <w:sz w:val="24"/>
          <w:szCs w:val="24"/>
        </w:rPr>
        <w:t xml:space="preserve"> </w:t>
      </w:r>
      <w:r w:rsidR="006D6C3F">
        <w:rPr>
          <w:rFonts w:ascii="Cambria" w:hAnsi="Cambria"/>
          <w:sz w:val="24"/>
          <w:szCs w:val="24"/>
        </w:rPr>
        <w:t xml:space="preserve"> </w:t>
      </w:r>
      <w:bookmarkStart w:id="0" w:name="_GoBack"/>
      <w:bookmarkEnd w:id="0"/>
      <w:r w:rsidR="006D6C3F">
        <w:rPr>
          <w:rFonts w:ascii="Cambria" w:hAnsi="Cambria"/>
          <w:sz w:val="24"/>
          <w:szCs w:val="24"/>
        </w:rPr>
        <w:t>June 16th 2022</w:t>
      </w:r>
    </w:p>
    <w:p w:rsidR="00C5013D" w:rsidRPr="00C5013D" w:rsidRDefault="00E359F4">
      <w:pPr>
        <w:rPr>
          <w:rFonts w:ascii="Cambria" w:hAnsi="Cambria"/>
          <w:sz w:val="24"/>
          <w:szCs w:val="24"/>
        </w:rPr>
      </w:pPr>
      <w:r>
        <w:rPr>
          <w:rFonts w:ascii="Cambria" w:hAnsi="Cambria"/>
          <w:sz w:val="24"/>
          <w:szCs w:val="24"/>
        </w:rPr>
        <w:t xml:space="preserve">United Nations Environment Programme </w:t>
      </w:r>
      <w:r w:rsidR="00C5013D">
        <w:rPr>
          <w:rFonts w:ascii="Cambria" w:hAnsi="Cambria"/>
          <w:sz w:val="24"/>
          <w:szCs w:val="24"/>
        </w:rPr>
        <w:t>–</w:t>
      </w:r>
      <w:r>
        <w:rPr>
          <w:rFonts w:ascii="Cambria" w:hAnsi="Cambria"/>
          <w:sz w:val="24"/>
          <w:szCs w:val="24"/>
        </w:rPr>
        <w:t xml:space="preserve"> </w:t>
      </w:r>
      <w:r w:rsidR="00C5013D">
        <w:rPr>
          <w:rFonts w:ascii="Cambria" w:hAnsi="Cambria"/>
          <w:i/>
          <w:sz w:val="24"/>
          <w:szCs w:val="24"/>
        </w:rPr>
        <w:t xml:space="preserve">Global Methane Assessment: benefits and costs of mitigating methane emissions </w:t>
      </w:r>
      <w:hyperlink r:id="rId15" w:history="1">
        <w:r w:rsidR="00C5013D" w:rsidRPr="002A43A2">
          <w:rPr>
            <w:rStyle w:val="Hyperlink"/>
            <w:rFonts w:ascii="Cambria" w:hAnsi="Cambria"/>
            <w:sz w:val="24"/>
            <w:szCs w:val="24"/>
          </w:rPr>
          <w:t>https://www.unep.org/resources/report/global-methane-assessment-benefits-and-costs-mitigating-methane-emissions</w:t>
        </w:r>
      </w:hyperlink>
      <w:r w:rsidR="00C5013D">
        <w:rPr>
          <w:rFonts w:ascii="Cambria" w:hAnsi="Cambria"/>
          <w:sz w:val="24"/>
          <w:szCs w:val="24"/>
        </w:rPr>
        <w:t xml:space="preserve"> : the much under-stated issue of a gas contributing to Climate Change, leaking from operating and disused fossil fuel installations and emerging from melting tundra, lakes and oceans, 2021.</w:t>
      </w:r>
    </w:p>
    <w:p w:rsidR="004026E5" w:rsidRDefault="004026E5">
      <w:pPr>
        <w:rPr>
          <w:rFonts w:ascii="Cambria" w:hAnsi="Cambria"/>
          <w:sz w:val="24"/>
          <w:szCs w:val="24"/>
        </w:rPr>
      </w:pPr>
      <w:r w:rsidRPr="004026E5">
        <w:rPr>
          <w:rFonts w:ascii="Cambria" w:hAnsi="Cambria"/>
          <w:sz w:val="24"/>
          <w:szCs w:val="24"/>
        </w:rPr>
        <w:t xml:space="preserve">WWF </w:t>
      </w:r>
      <w:r>
        <w:rPr>
          <w:rFonts w:ascii="Cambria" w:hAnsi="Cambria"/>
          <w:sz w:val="24"/>
          <w:szCs w:val="24"/>
        </w:rPr>
        <w:t>–</w:t>
      </w:r>
      <w:r w:rsidRPr="004026E5">
        <w:rPr>
          <w:rFonts w:ascii="Cambria" w:hAnsi="Cambria"/>
          <w:sz w:val="24"/>
          <w:szCs w:val="24"/>
        </w:rPr>
        <w:t xml:space="preserve"> </w:t>
      </w:r>
      <w:r>
        <w:rPr>
          <w:rFonts w:ascii="Cambria" w:hAnsi="Cambria"/>
          <w:i/>
          <w:sz w:val="24"/>
          <w:szCs w:val="24"/>
        </w:rPr>
        <w:t xml:space="preserve">Thriving within our planetary means: reducing the UK’s footprint of production and consumption by 2030 </w:t>
      </w:r>
      <w:hyperlink r:id="rId16" w:history="1">
        <w:r w:rsidR="007B0A6B" w:rsidRPr="007B0A6B">
          <w:rPr>
            <w:rStyle w:val="Hyperlink"/>
            <w:rFonts w:ascii="Cambria" w:hAnsi="Cambria"/>
            <w:sz w:val="24"/>
            <w:szCs w:val="24"/>
          </w:rPr>
          <w:t>https://www.wwf.org.uk/our-reports/thriving-within-our-planetary-needs</w:t>
        </w:r>
      </w:hyperlink>
      <w:r w:rsidR="007B0A6B" w:rsidRPr="007B0A6B">
        <w:rPr>
          <w:rFonts w:ascii="Cambria" w:hAnsi="Cambria"/>
          <w:sz w:val="24"/>
          <w:szCs w:val="24"/>
        </w:rPr>
        <w:t xml:space="preserve"> </w:t>
      </w:r>
      <w:r w:rsidR="007B0A6B">
        <w:rPr>
          <w:rFonts w:ascii="Cambria" w:hAnsi="Cambria"/>
          <w:sz w:val="24"/>
          <w:szCs w:val="24"/>
        </w:rPr>
        <w:t xml:space="preserve">Interesting contribution towards the idea of a circular economy, June 2021. </w:t>
      </w:r>
    </w:p>
    <w:p w:rsidR="004026E5" w:rsidRDefault="004F2127">
      <w:pPr>
        <w:rPr>
          <w:rFonts w:ascii="Cambria" w:hAnsi="Cambria"/>
          <w:sz w:val="24"/>
          <w:szCs w:val="24"/>
        </w:rPr>
      </w:pPr>
      <w:r>
        <w:rPr>
          <w:rFonts w:ascii="Cambria" w:hAnsi="Cambria"/>
          <w:sz w:val="24"/>
          <w:szCs w:val="24"/>
        </w:rPr>
        <w:t xml:space="preserve">World Meteorological Organisation – </w:t>
      </w:r>
      <w:r w:rsidRPr="00DB59EE">
        <w:rPr>
          <w:rFonts w:ascii="Cambria" w:hAnsi="Cambria"/>
          <w:i/>
          <w:sz w:val="24"/>
          <w:szCs w:val="24"/>
        </w:rPr>
        <w:t>United in Science 2022: a multi-organisation high level compilation of the most recent science related to climate change, impacts and responses</w:t>
      </w:r>
      <w:r w:rsidR="00DB59EE" w:rsidRPr="00DB59EE">
        <w:rPr>
          <w:rFonts w:ascii="Cambria" w:hAnsi="Cambria"/>
          <w:i/>
          <w:sz w:val="24"/>
          <w:szCs w:val="24"/>
        </w:rPr>
        <w:t xml:space="preserve"> </w:t>
      </w:r>
      <w:hyperlink r:id="rId17" w:history="1">
        <w:r w:rsidR="00DB59EE" w:rsidRPr="002A43A2">
          <w:rPr>
            <w:rStyle w:val="Hyperlink"/>
            <w:rFonts w:ascii="Cambria" w:hAnsi="Cambria"/>
            <w:sz w:val="24"/>
            <w:szCs w:val="24"/>
          </w:rPr>
          <w:t>https://public.wmo.int/en/resources/united_in_science</w:t>
        </w:r>
      </w:hyperlink>
      <w:r w:rsidR="00DB59EE">
        <w:rPr>
          <w:rFonts w:ascii="Cambria" w:hAnsi="Cambria"/>
          <w:sz w:val="24"/>
          <w:szCs w:val="24"/>
        </w:rPr>
        <w:t xml:space="preserve"> </w:t>
      </w:r>
    </w:p>
    <w:p w:rsidR="00E359F4" w:rsidRDefault="00E359F4">
      <w:pPr>
        <w:rPr>
          <w:rFonts w:ascii="Cambria" w:hAnsi="Cambria"/>
          <w:sz w:val="24"/>
          <w:szCs w:val="24"/>
        </w:rPr>
      </w:pPr>
      <w:r>
        <w:rPr>
          <w:rFonts w:ascii="Cambria" w:hAnsi="Cambria"/>
          <w:sz w:val="24"/>
          <w:szCs w:val="24"/>
        </w:rPr>
        <w:t xml:space="preserve">Zero Hour – </w:t>
      </w:r>
      <w:r w:rsidRPr="00E359F4">
        <w:rPr>
          <w:rFonts w:ascii="Cambria" w:hAnsi="Cambria"/>
          <w:i/>
          <w:sz w:val="24"/>
          <w:szCs w:val="24"/>
        </w:rPr>
        <w:t>Net Zero: the ambition gap, will the UK Net Zero Strategy keep 1.5 alive?</w:t>
      </w:r>
      <w:r>
        <w:rPr>
          <w:rFonts w:ascii="Cambria" w:hAnsi="Cambria"/>
          <w:i/>
          <w:sz w:val="24"/>
          <w:szCs w:val="24"/>
        </w:rPr>
        <w:t xml:space="preserve"> </w:t>
      </w:r>
      <w:hyperlink r:id="rId18" w:history="1">
        <w:r w:rsidRPr="002A43A2">
          <w:rPr>
            <w:rStyle w:val="Hyperlink"/>
            <w:rFonts w:ascii="Cambria" w:hAnsi="Cambria"/>
            <w:sz w:val="24"/>
            <w:szCs w:val="24"/>
          </w:rPr>
          <w:t>https://www.zerohour.uk/the_ambition_gap</w:t>
        </w:r>
      </w:hyperlink>
      <w:r>
        <w:rPr>
          <w:rFonts w:ascii="Cambria" w:hAnsi="Cambria"/>
          <w:sz w:val="24"/>
          <w:szCs w:val="24"/>
        </w:rPr>
        <w:t xml:space="preserve"> August 2022</w:t>
      </w:r>
    </w:p>
    <w:p w:rsidR="00DB59EE" w:rsidRPr="004026E5" w:rsidRDefault="00DB59EE">
      <w:pPr>
        <w:rPr>
          <w:rFonts w:ascii="Cambria" w:hAnsi="Cambria"/>
          <w:sz w:val="24"/>
          <w:szCs w:val="24"/>
        </w:rPr>
      </w:pPr>
    </w:p>
    <w:p w:rsidR="004026E5" w:rsidRPr="004026E5" w:rsidRDefault="004026E5">
      <w:pPr>
        <w:rPr>
          <w:rFonts w:ascii="Cambria" w:hAnsi="Cambria"/>
          <w:sz w:val="24"/>
          <w:szCs w:val="24"/>
        </w:rPr>
      </w:pPr>
      <w:r w:rsidRPr="004026E5">
        <w:rPr>
          <w:rFonts w:ascii="Cambria" w:hAnsi="Cambria"/>
          <w:sz w:val="24"/>
          <w:szCs w:val="24"/>
        </w:rPr>
        <w:t>December 2022</w:t>
      </w:r>
    </w:p>
    <w:sectPr w:rsidR="004026E5" w:rsidRPr="004026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FBE"/>
    <w:rsid w:val="003B43B6"/>
    <w:rsid w:val="004026E5"/>
    <w:rsid w:val="004F2127"/>
    <w:rsid w:val="005C64FF"/>
    <w:rsid w:val="006D6C3F"/>
    <w:rsid w:val="007B0A6B"/>
    <w:rsid w:val="00A66D60"/>
    <w:rsid w:val="00B632B8"/>
    <w:rsid w:val="00BD1FBE"/>
    <w:rsid w:val="00C5013D"/>
    <w:rsid w:val="00DB59EE"/>
    <w:rsid w:val="00DB5EEA"/>
    <w:rsid w:val="00E359F4"/>
    <w:rsid w:val="00FA1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D1CE9"/>
  <w15:chartTrackingRefBased/>
  <w15:docId w15:val="{965B12D7-7F99-44EC-9BA6-2529326E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FBE"/>
    <w:rPr>
      <w:color w:val="0563C1" w:themeColor="hyperlink"/>
      <w:u w:val="single"/>
    </w:rPr>
  </w:style>
  <w:style w:type="character" w:styleId="UnresolvedMention">
    <w:name w:val="Unresolved Mention"/>
    <w:basedOn w:val="DefaultParagraphFont"/>
    <w:uiPriority w:val="99"/>
    <w:semiHidden/>
    <w:unhideWhenUsed/>
    <w:rsid w:val="00BD1FBE"/>
    <w:rPr>
      <w:color w:val="605E5C"/>
      <w:shd w:val="clear" w:color="auto" w:fill="E1DFDD"/>
    </w:rPr>
  </w:style>
  <w:style w:type="character" w:styleId="FollowedHyperlink">
    <w:name w:val="FollowedHyperlink"/>
    <w:basedOn w:val="DefaultParagraphFont"/>
    <w:uiPriority w:val="99"/>
    <w:semiHidden/>
    <w:unhideWhenUsed/>
    <w:rsid w:val="004026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bonbrief.org/nature-based-solutions-how-can-they-work-for-climate-biodiversity-and-people/" TargetMode="External"/><Relationship Id="rId13" Type="http://schemas.openxmlformats.org/officeDocument/2006/relationships/hyperlink" Target="http://www.jonathonporritt.com/net-zero-without-nuclear-the-case-against-nuclear-power/" TargetMode="External"/><Relationship Id="rId18" Type="http://schemas.openxmlformats.org/officeDocument/2006/relationships/hyperlink" Target="https://www.zerohour.uk/the_ambition_gap" TargetMode="External"/><Relationship Id="rId3" Type="http://schemas.openxmlformats.org/officeDocument/2006/relationships/webSettings" Target="webSettings.xml"/><Relationship Id="rId7" Type="http://schemas.openxmlformats.org/officeDocument/2006/relationships/hyperlink" Target="https://bettertransport.org.uk/research/funding-local-bus-services-england-july-2022/" TargetMode="External"/><Relationship Id="rId12" Type="http://schemas.openxmlformats.org/officeDocument/2006/relationships/hyperlink" Target="https://www.iied.org/21056iied" TargetMode="External"/><Relationship Id="rId17" Type="http://schemas.openxmlformats.org/officeDocument/2006/relationships/hyperlink" Target="https://public.wmo.int/en/resources/united_in_science" TargetMode="External"/><Relationship Id="rId2" Type="http://schemas.openxmlformats.org/officeDocument/2006/relationships/settings" Target="settings.xml"/><Relationship Id="rId16" Type="http://schemas.openxmlformats.org/officeDocument/2006/relationships/hyperlink" Target="https://www.wwf.org.uk/our-reports/thriving-within-our-planetary-need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ioregional.com/news-and-opinion/new-report-oxfordshires-progress-towards-achieving-one-planet-living-2021" TargetMode="External"/><Relationship Id="rId11" Type="http://schemas.openxmlformats.org/officeDocument/2006/relationships/hyperlink" Target="https://www.iea.org/reports/net-zero-by-2050" TargetMode="External"/><Relationship Id="rId5" Type="http://schemas.openxmlformats.org/officeDocument/2006/relationships/hyperlink" Target="https://www.creds.ac.uk/publications/less-is-more-changing-travel-in-a-post-pandemic-society/" TargetMode="External"/><Relationship Id="rId15" Type="http://schemas.openxmlformats.org/officeDocument/2006/relationships/hyperlink" Target="https://www.unep.org/resources/report/global-methane-assessment-benefits-and-costs-mitigating-methane-emissions" TargetMode="External"/><Relationship Id="rId10" Type="http://schemas.openxmlformats.org/officeDocument/2006/relationships/hyperlink" Target="https://static1.squarespace.com/static/60ccae658553d102459d11ed/t/62f4cb82056b772dcff1867f/1660210063500/CCAG_The+Path+Forward.pdf" TargetMode="External"/><Relationship Id="rId19" Type="http://schemas.openxmlformats.org/officeDocument/2006/relationships/fontTable" Target="fontTable.xml"/><Relationship Id="rId4" Type="http://schemas.openxmlformats.org/officeDocument/2006/relationships/hyperlink" Target="https://www.catg.org.uk/links/" TargetMode="External"/><Relationship Id="rId9" Type="http://schemas.openxmlformats.org/officeDocument/2006/relationships/hyperlink" Target="https://theconversation.com/britains-notoriously-wet-and-cold-climate-is-changing-you-wont-like-what-replaces-it-188022" TargetMode="External"/><Relationship Id="rId14" Type="http://schemas.openxmlformats.org/officeDocument/2006/relationships/hyperlink" Target="https://www.prospectmagazine.co.uk/magazine/when-extinction-rebellion-met-big-oil-b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5</cp:revision>
  <dcterms:created xsi:type="dcterms:W3CDTF">2022-12-02T10:36:00Z</dcterms:created>
  <dcterms:modified xsi:type="dcterms:W3CDTF">2022-12-02T12:11:00Z</dcterms:modified>
</cp:coreProperties>
</file>