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D56" w:rsidRPr="00D5713A" w:rsidRDefault="00D5713A">
      <w:pPr>
        <w:rPr>
          <w:rFonts w:ascii="Cambria" w:hAnsi="Cambria"/>
          <w:b/>
          <w:sz w:val="24"/>
          <w:szCs w:val="24"/>
        </w:rPr>
      </w:pPr>
      <w:r w:rsidRPr="00D5713A">
        <w:rPr>
          <w:rFonts w:ascii="Cambria" w:hAnsi="Cambria"/>
          <w:b/>
          <w:sz w:val="24"/>
          <w:szCs w:val="24"/>
        </w:rPr>
        <w:t>Resources for XR activists 10</w:t>
      </w:r>
    </w:p>
    <w:p w:rsidR="00D5713A" w:rsidRDefault="00D5713A">
      <w:pPr>
        <w:rPr>
          <w:rFonts w:ascii="Cambria" w:hAnsi="Cambria"/>
          <w:sz w:val="24"/>
          <w:szCs w:val="24"/>
        </w:rPr>
      </w:pPr>
    </w:p>
    <w:p w:rsidR="00D5713A" w:rsidRDefault="00D5713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Breakthrough briefing note – National Centre for Climate Restoration (Australia) – David Spratt and Ian Dunlop: </w:t>
      </w:r>
      <w:r>
        <w:rPr>
          <w:rFonts w:ascii="Cambria" w:hAnsi="Cambria"/>
          <w:i/>
          <w:sz w:val="24"/>
          <w:szCs w:val="24"/>
        </w:rPr>
        <w:t xml:space="preserve">Carbon Budgets for </w:t>
      </w:r>
      <w:proofErr w:type="gramStart"/>
      <w:r>
        <w:rPr>
          <w:rFonts w:ascii="Cambria" w:hAnsi="Cambria"/>
          <w:i/>
          <w:sz w:val="24"/>
          <w:szCs w:val="24"/>
        </w:rPr>
        <w:t>1.5 and 2 degrees</w:t>
      </w:r>
      <w:proofErr w:type="gramEnd"/>
      <w:r>
        <w:rPr>
          <w:rFonts w:ascii="Cambria" w:hAnsi="Cambria"/>
          <w:i/>
          <w:sz w:val="24"/>
          <w:szCs w:val="24"/>
        </w:rPr>
        <w:t xml:space="preserve"> C. </w:t>
      </w:r>
      <w:r>
        <w:rPr>
          <w:rFonts w:ascii="Cambria" w:hAnsi="Cambria"/>
          <w:sz w:val="24"/>
          <w:szCs w:val="24"/>
        </w:rPr>
        <w:t xml:space="preserve">Main finding is that there is no remaining carbon budget to allow us to release more carbon, before the Planet passes the 1.5 degree C threshold. </w:t>
      </w:r>
      <w:hyperlink r:id="rId4" w:history="1">
        <w:r w:rsidRPr="00DB1AFE">
          <w:rPr>
            <w:rStyle w:val="Hyperlink"/>
            <w:rFonts w:ascii="Cambria" w:hAnsi="Cambria"/>
            <w:sz w:val="24"/>
            <w:szCs w:val="24"/>
          </w:rPr>
          <w:t>https://52a87f3e-7945-4bb1-abbf-9aa66cd4e93e.filesusr.com/ugd/148cb0_999447b69dde477a83b500dde076fbc6.pdf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D5713A" w:rsidRPr="00581C84" w:rsidRDefault="00D5713A">
      <w:pPr>
        <w:rPr>
          <w:rFonts w:ascii="Cambria" w:hAnsi="Cambria"/>
          <w:sz w:val="24"/>
          <w:szCs w:val="24"/>
        </w:rPr>
      </w:pPr>
      <w:r w:rsidRPr="00581C84">
        <w:rPr>
          <w:rFonts w:ascii="Cambria" w:hAnsi="Cambria"/>
          <w:sz w:val="24"/>
          <w:szCs w:val="24"/>
        </w:rPr>
        <w:t xml:space="preserve">Breakthrough briefing note – National Centre for Climate Restoration (Australia) – David Spratt and Ian Dunlop: </w:t>
      </w:r>
      <w:r w:rsidRPr="00581C84">
        <w:rPr>
          <w:rFonts w:ascii="Cambria" w:hAnsi="Cambria"/>
          <w:i/>
          <w:sz w:val="24"/>
          <w:szCs w:val="24"/>
        </w:rPr>
        <w:t>“Net Zero 2050” – a dangerous illusion</w:t>
      </w:r>
      <w:r w:rsidR="00581C84" w:rsidRPr="00581C84">
        <w:rPr>
          <w:rFonts w:ascii="Cambria" w:hAnsi="Cambria"/>
          <w:i/>
          <w:sz w:val="24"/>
          <w:szCs w:val="24"/>
        </w:rPr>
        <w:t xml:space="preserve">. </w:t>
      </w:r>
      <w:r w:rsidR="00581C84" w:rsidRPr="00581C84">
        <w:rPr>
          <w:rFonts w:ascii="Cambria" w:hAnsi="Cambria"/>
          <w:sz w:val="24"/>
          <w:szCs w:val="24"/>
        </w:rPr>
        <w:t>“</w:t>
      </w:r>
      <w:r w:rsidR="00581C84" w:rsidRPr="00581C84">
        <w:rPr>
          <w:rFonts w:ascii="Cambria" w:hAnsi="Cambria" w:cs="Arial"/>
          <w:sz w:val="24"/>
          <w:szCs w:val="24"/>
        </w:rPr>
        <w:t>“Net zero 2050” emissions (NZ2050) is not just a goal, but a strategy for COP26 to lock in many decades</w:t>
      </w:r>
      <w:r w:rsidR="00581C84" w:rsidRPr="00581C84">
        <w:rPr>
          <w:rFonts w:ascii="Cambria" w:hAnsi="Cambria"/>
          <w:sz w:val="24"/>
          <w:szCs w:val="24"/>
        </w:rPr>
        <w:br/>
      </w:r>
      <w:r w:rsidR="00581C84" w:rsidRPr="00581C84">
        <w:rPr>
          <w:rFonts w:ascii="Cambria" w:hAnsi="Cambria" w:cs="Arial"/>
          <w:sz w:val="24"/>
          <w:szCs w:val="24"/>
        </w:rPr>
        <w:t>of unnecessary fossil fuels use well past 2050, with an unsustainable, business-and growth-as-usual</w:t>
      </w:r>
      <w:r w:rsidR="00581C84" w:rsidRPr="00581C84">
        <w:rPr>
          <w:rFonts w:ascii="Cambria" w:hAnsi="Cambria"/>
          <w:sz w:val="24"/>
          <w:szCs w:val="24"/>
        </w:rPr>
        <w:br/>
      </w:r>
      <w:r w:rsidR="00581C84" w:rsidRPr="00581C84">
        <w:rPr>
          <w:rFonts w:ascii="Cambria" w:hAnsi="Cambria" w:cs="Arial"/>
          <w:sz w:val="24"/>
          <w:szCs w:val="24"/>
        </w:rPr>
        <w:t>economic pathway, dangerous “offset” trade-offs, and unacceptable risks of unstoppable climate warming.”</w:t>
      </w:r>
      <w:r w:rsidRPr="00581C84">
        <w:rPr>
          <w:rFonts w:ascii="Cambria" w:hAnsi="Cambria"/>
          <w:i/>
          <w:sz w:val="24"/>
          <w:szCs w:val="24"/>
        </w:rPr>
        <w:t xml:space="preserve"> </w:t>
      </w:r>
      <w:hyperlink r:id="rId5" w:history="1">
        <w:r w:rsidR="00581C84" w:rsidRPr="00581C84">
          <w:rPr>
            <w:rStyle w:val="Hyperlink"/>
            <w:rFonts w:ascii="Cambria" w:hAnsi="Cambria"/>
            <w:sz w:val="24"/>
            <w:szCs w:val="24"/>
          </w:rPr>
          <w:t>https://www.breakthroughonline.org.au/nz2050</w:t>
        </w:r>
      </w:hyperlink>
      <w:r w:rsidR="00581C84" w:rsidRPr="00581C84">
        <w:rPr>
          <w:rFonts w:ascii="Cambria" w:hAnsi="Cambria"/>
          <w:sz w:val="24"/>
          <w:szCs w:val="24"/>
        </w:rPr>
        <w:t xml:space="preserve"> </w:t>
      </w:r>
    </w:p>
    <w:p w:rsidR="00D5713A" w:rsidRPr="00581C84" w:rsidRDefault="00581C84">
      <w:pPr>
        <w:rPr>
          <w:rFonts w:ascii="Cambria" w:hAnsi="Cambria"/>
          <w:sz w:val="24"/>
          <w:szCs w:val="24"/>
        </w:rPr>
      </w:pPr>
      <w:r w:rsidRPr="00581C84">
        <w:rPr>
          <w:rFonts w:ascii="Cambria" w:hAnsi="Cambria"/>
          <w:sz w:val="24"/>
          <w:szCs w:val="24"/>
        </w:rPr>
        <w:t xml:space="preserve">Climate Transparency – </w:t>
      </w:r>
      <w:r w:rsidRPr="00581C84">
        <w:rPr>
          <w:rFonts w:ascii="Cambria" w:hAnsi="Cambria"/>
          <w:i/>
          <w:sz w:val="24"/>
          <w:szCs w:val="24"/>
        </w:rPr>
        <w:t xml:space="preserve">Climate Transparency Report 2021: comparing G20 Climate action towards Net Zero: </w:t>
      </w:r>
      <w:hyperlink r:id="rId6" w:history="1">
        <w:r w:rsidRPr="00581C84">
          <w:rPr>
            <w:rStyle w:val="Hyperlink"/>
            <w:rFonts w:ascii="Cambria" w:hAnsi="Cambria"/>
            <w:sz w:val="24"/>
            <w:szCs w:val="24"/>
          </w:rPr>
          <w:t>https://www.climate-transparency.org/g20-climate-performance/g20report2021</w:t>
        </w:r>
      </w:hyperlink>
      <w:r w:rsidRPr="00581C84">
        <w:rPr>
          <w:rFonts w:ascii="Cambria" w:hAnsi="Cambria"/>
          <w:sz w:val="24"/>
          <w:szCs w:val="24"/>
        </w:rPr>
        <w:t xml:space="preserve"> </w:t>
      </w:r>
    </w:p>
    <w:p w:rsidR="00D5713A" w:rsidRDefault="00581C84">
      <w:pPr>
        <w:rPr>
          <w:rStyle w:val="markedcontent"/>
          <w:rFonts w:ascii="Cambria" w:hAnsi="Cambria" w:cs="Arial"/>
          <w:sz w:val="24"/>
          <w:szCs w:val="24"/>
        </w:rPr>
      </w:pPr>
      <w:r w:rsidRPr="00581C84">
        <w:rPr>
          <w:rStyle w:val="markedcontent"/>
          <w:rFonts w:ascii="Cambria" w:hAnsi="Cambria" w:cs="Arial"/>
          <w:sz w:val="24"/>
          <w:szCs w:val="24"/>
        </w:rPr>
        <w:t xml:space="preserve">Brotherton P., Anderson, H., Galbraith, C., Isaac, D., Lawton, J., Lewis, M., Mainwaring-Evans, T., McGuckin, S., Ormerod, S., </w:t>
      </w:r>
      <w:proofErr w:type="spellStart"/>
      <w:r w:rsidRPr="00581C84">
        <w:rPr>
          <w:rStyle w:val="markedcontent"/>
          <w:rFonts w:ascii="Cambria" w:hAnsi="Cambria" w:cs="Arial"/>
          <w:sz w:val="24"/>
          <w:szCs w:val="24"/>
        </w:rPr>
        <w:t>Osowska</w:t>
      </w:r>
      <w:proofErr w:type="spellEnd"/>
      <w:r w:rsidRPr="00581C84">
        <w:rPr>
          <w:rStyle w:val="markedcontent"/>
          <w:rFonts w:ascii="Cambria" w:hAnsi="Cambria" w:cs="Arial"/>
          <w:sz w:val="24"/>
          <w:szCs w:val="24"/>
        </w:rPr>
        <w:t xml:space="preserve">, F., </w:t>
      </w:r>
      <w:proofErr w:type="spellStart"/>
      <w:r w:rsidRPr="00581C84">
        <w:rPr>
          <w:rStyle w:val="markedcontent"/>
          <w:rFonts w:ascii="Cambria" w:hAnsi="Cambria" w:cs="Arial"/>
          <w:sz w:val="24"/>
          <w:szCs w:val="24"/>
        </w:rPr>
        <w:t>Sizeland</w:t>
      </w:r>
      <w:proofErr w:type="spellEnd"/>
      <w:r w:rsidRPr="00581C84">
        <w:rPr>
          <w:rStyle w:val="markedcontent"/>
          <w:rFonts w:ascii="Cambria" w:hAnsi="Cambria" w:cs="Arial"/>
          <w:sz w:val="24"/>
          <w:szCs w:val="24"/>
        </w:rPr>
        <w:t>, P., Stuart, E., Walmsley, C., Waters, R. &amp; Wilkinson, S. (2021) Nature Positive 2030 – Evidence Report. JNCC, Peterborough. ISBN: 978-1-86107-635-9</w:t>
      </w:r>
      <w:r>
        <w:rPr>
          <w:rStyle w:val="markedcontent"/>
          <w:rFonts w:ascii="Cambria" w:hAnsi="Cambria" w:cs="Arial"/>
          <w:sz w:val="24"/>
          <w:szCs w:val="24"/>
        </w:rPr>
        <w:t xml:space="preserve"> </w:t>
      </w:r>
      <w:hyperlink r:id="rId7" w:history="1">
        <w:r w:rsidRPr="00DB1AFE">
          <w:rPr>
            <w:rStyle w:val="Hyperlink"/>
            <w:rFonts w:ascii="Cambria" w:hAnsi="Cambria" w:cs="Arial"/>
            <w:sz w:val="24"/>
            <w:szCs w:val="24"/>
          </w:rPr>
          <w:t>https://jncc.gov.uk/our-role/the-uk/nature-positive-2030/</w:t>
        </w:r>
      </w:hyperlink>
      <w:r>
        <w:rPr>
          <w:rStyle w:val="markedcontent"/>
          <w:rFonts w:ascii="Cambria" w:hAnsi="Cambria" w:cs="Arial"/>
          <w:sz w:val="24"/>
          <w:szCs w:val="24"/>
        </w:rPr>
        <w:t xml:space="preserve"> Joint Nature Conservation Committee, Natural England and other statutory bodies on </w:t>
      </w:r>
      <w:r w:rsidR="009F7754">
        <w:rPr>
          <w:rStyle w:val="markedcontent"/>
          <w:rFonts w:ascii="Cambria" w:hAnsi="Cambria" w:cs="Arial"/>
          <w:sz w:val="24"/>
          <w:szCs w:val="24"/>
        </w:rPr>
        <w:t xml:space="preserve">measures needed for investing in nature, people and the economy. </w:t>
      </w:r>
    </w:p>
    <w:p w:rsidR="00AA5702" w:rsidRDefault="00AA570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Nuclear Free Local Authorities policy briefing no 215: </w:t>
      </w:r>
      <w:r>
        <w:rPr>
          <w:rFonts w:ascii="Cambria" w:hAnsi="Cambria"/>
          <w:i/>
          <w:sz w:val="24"/>
          <w:szCs w:val="24"/>
        </w:rPr>
        <w:t xml:space="preserve">How should Local Authorities respond to the Climate Emergency in a post-pandemic environment, </w:t>
      </w:r>
      <w:r>
        <w:rPr>
          <w:rFonts w:ascii="Cambria" w:hAnsi="Cambria"/>
          <w:sz w:val="24"/>
          <w:szCs w:val="24"/>
        </w:rPr>
        <w:t xml:space="preserve">2021: </w:t>
      </w:r>
      <w:hyperlink r:id="rId8" w:history="1">
        <w:r w:rsidRPr="003B47CA">
          <w:rPr>
            <w:rStyle w:val="Hyperlink"/>
            <w:rFonts w:ascii="Cambria" w:hAnsi="Cambria"/>
            <w:sz w:val="24"/>
            <w:szCs w:val="24"/>
          </w:rPr>
          <w:t>https://www.nuclearpolicy.info/briefings/nfla-policy-briefing-215-how-should-local-authorities-respond-to-the-climate-emergency-in-a-post-pandemic-environment/</w:t>
        </w:r>
      </w:hyperlink>
      <w:r>
        <w:rPr>
          <w:rFonts w:ascii="Cambria" w:hAnsi="Cambria"/>
          <w:sz w:val="24"/>
          <w:szCs w:val="24"/>
        </w:rPr>
        <w:t xml:space="preserve">  Useful look at what local authorities can and should be doing to address the Climate Emergency.</w:t>
      </w:r>
    </w:p>
    <w:p w:rsidR="00AA5702" w:rsidRDefault="00AA570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Glenn Lyons – </w:t>
      </w:r>
      <w:r>
        <w:rPr>
          <w:rFonts w:ascii="Cambria" w:hAnsi="Cambria"/>
          <w:i/>
          <w:sz w:val="24"/>
          <w:szCs w:val="24"/>
        </w:rPr>
        <w:t xml:space="preserve">The Transport Decarbonisation Puzzle: </w:t>
      </w:r>
      <w:r>
        <w:rPr>
          <w:rFonts w:ascii="Cambria" w:hAnsi="Cambria"/>
          <w:sz w:val="24"/>
          <w:szCs w:val="24"/>
        </w:rPr>
        <w:t xml:space="preserve"> </w:t>
      </w:r>
      <w:hyperlink r:id="rId9" w:history="1">
        <w:r w:rsidRPr="003B47CA">
          <w:rPr>
            <w:rStyle w:val="Hyperlink"/>
            <w:rFonts w:ascii="Cambria" w:hAnsi="Cambria"/>
            <w:sz w:val="24"/>
            <w:szCs w:val="24"/>
          </w:rPr>
          <w:t>https://www.linkedin.com/pulse/transport-decarbonisation-puzzle-tdp-glenn-lyons/</w:t>
        </w:r>
      </w:hyperlink>
      <w:r>
        <w:rPr>
          <w:rFonts w:ascii="Cambria" w:hAnsi="Cambria"/>
          <w:sz w:val="24"/>
          <w:szCs w:val="24"/>
        </w:rPr>
        <w:t xml:space="preserve"> A searing assessment of the limitations of the Government’s Decarbonising transport proposals, 2021.</w:t>
      </w:r>
    </w:p>
    <w:p w:rsidR="00AA5702" w:rsidRDefault="00AA570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British Ecological Society – Nature-based solutions for Climate Change in the UK, 2021: </w:t>
      </w:r>
      <w:hyperlink r:id="rId10" w:history="1">
        <w:r w:rsidRPr="003B47CA">
          <w:rPr>
            <w:rStyle w:val="Hyperlink"/>
            <w:rFonts w:ascii="Cambria" w:hAnsi="Cambria"/>
            <w:sz w:val="24"/>
            <w:szCs w:val="24"/>
          </w:rPr>
          <w:t>https://www.britishecologicalsociety.org/policy/nature-based-solutions/read-the-report/</w:t>
        </w:r>
      </w:hyperlink>
      <w:r>
        <w:rPr>
          <w:rFonts w:ascii="Cambria" w:hAnsi="Cambria"/>
          <w:sz w:val="24"/>
          <w:szCs w:val="24"/>
        </w:rPr>
        <w:t xml:space="preserve">  Important contribution to immediate steps which can be taken to address the Climate Emergency – why build concrete flood defences, for example, if the cheaper option of planting might do the job instead?</w:t>
      </w:r>
    </w:p>
    <w:p w:rsidR="00AA5702" w:rsidRDefault="005503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UK Climate Impacts Programme – </w:t>
      </w:r>
      <w:r>
        <w:rPr>
          <w:rFonts w:ascii="Cambria" w:hAnsi="Cambria"/>
          <w:i/>
          <w:sz w:val="24"/>
          <w:szCs w:val="24"/>
        </w:rPr>
        <w:t xml:space="preserve">Transformational adaptation: what it is, why it matters and what is needed, </w:t>
      </w:r>
      <w:r>
        <w:rPr>
          <w:rFonts w:ascii="Cambria" w:hAnsi="Cambria"/>
          <w:sz w:val="24"/>
          <w:szCs w:val="24"/>
        </w:rPr>
        <w:t xml:space="preserve">2015: </w:t>
      </w:r>
      <w:hyperlink r:id="rId11" w:history="1">
        <w:r w:rsidRPr="003B47CA">
          <w:rPr>
            <w:rStyle w:val="Hyperlink"/>
            <w:rFonts w:ascii="Cambria" w:hAnsi="Cambria"/>
            <w:sz w:val="24"/>
            <w:szCs w:val="24"/>
          </w:rPr>
          <w:t>https://www.ukcip.org.uk/wp-content/PDFs/UKCIP-</w:t>
        </w:r>
        <w:r w:rsidRPr="003B47CA">
          <w:rPr>
            <w:rStyle w:val="Hyperlink"/>
            <w:rFonts w:ascii="Cambria" w:hAnsi="Cambria"/>
            <w:sz w:val="24"/>
            <w:szCs w:val="24"/>
          </w:rPr>
          <w:lastRenderedPageBreak/>
          <w:t>transformational-adaptation-final.pdf</w:t>
        </w:r>
      </w:hyperlink>
      <w:r>
        <w:rPr>
          <w:rFonts w:ascii="Cambria" w:hAnsi="Cambria"/>
          <w:sz w:val="24"/>
          <w:szCs w:val="24"/>
        </w:rPr>
        <w:t xml:space="preserve"> What the researchers here call ‘transformational adaptation’ many people would call ‘system change.’ A thoughtful piece.</w:t>
      </w:r>
    </w:p>
    <w:p w:rsidR="00672DD6" w:rsidRDefault="00672D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Wim Carton – </w:t>
      </w:r>
      <w:r>
        <w:rPr>
          <w:rFonts w:ascii="Cambria" w:hAnsi="Cambria"/>
          <w:i/>
          <w:sz w:val="24"/>
          <w:szCs w:val="24"/>
        </w:rPr>
        <w:t xml:space="preserve">Carbon unicorns and fossil futures: whose emission reduction pathways is the IPCC performing? </w:t>
      </w:r>
      <w:r>
        <w:rPr>
          <w:rFonts w:ascii="Cambria" w:hAnsi="Cambria"/>
          <w:sz w:val="24"/>
          <w:szCs w:val="24"/>
        </w:rPr>
        <w:t xml:space="preserve">2020: </w:t>
      </w:r>
      <w:hyperlink r:id="rId12" w:history="1">
        <w:r w:rsidRPr="0045124F">
          <w:rPr>
            <w:rStyle w:val="Hyperlink"/>
            <w:rFonts w:ascii="Cambria" w:hAnsi="Cambria"/>
            <w:sz w:val="24"/>
            <w:szCs w:val="24"/>
          </w:rPr>
          <w:t>https://www.researchgate.net/publication/345992520_Carbon_Unicorns_and_Fossil_Futures_Whose_Emission_Reduction_Pathways_Is_the_IPCC_Performing</w:t>
        </w:r>
      </w:hyperlink>
      <w:r>
        <w:rPr>
          <w:rFonts w:ascii="Cambria" w:hAnsi="Cambria"/>
          <w:sz w:val="24"/>
          <w:szCs w:val="24"/>
        </w:rPr>
        <w:t xml:space="preserve"> Negative emissions technologies to save the Planet from the Climate Emergency are often suggested, but the available evidence does not make them credible.</w:t>
      </w:r>
    </w:p>
    <w:p w:rsidR="00672DD6" w:rsidRDefault="00672D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Phil Goodwin and Jillian </w:t>
      </w:r>
      <w:proofErr w:type="spellStart"/>
      <w:r>
        <w:rPr>
          <w:rFonts w:ascii="Cambria" w:hAnsi="Cambria"/>
          <w:sz w:val="24"/>
          <w:szCs w:val="24"/>
        </w:rPr>
        <w:t>Anable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i/>
          <w:sz w:val="24"/>
          <w:szCs w:val="24"/>
        </w:rPr>
        <w:t xml:space="preserve">We are now facing two alternative futures (plus an untenable one. </w:t>
      </w:r>
      <w:r>
        <w:rPr>
          <w:rFonts w:ascii="Cambria" w:hAnsi="Cambria"/>
          <w:sz w:val="24"/>
          <w:szCs w:val="24"/>
        </w:rPr>
        <w:t xml:space="preserve">2021: </w:t>
      </w:r>
      <w:hyperlink r:id="rId13" w:history="1">
        <w:r w:rsidRPr="0045124F">
          <w:rPr>
            <w:rStyle w:val="Hyperlink"/>
            <w:rFonts w:ascii="Cambria" w:hAnsi="Cambria"/>
            <w:sz w:val="24"/>
            <w:szCs w:val="24"/>
          </w:rPr>
          <w:t>https://www.transportxtra.com/publications/evolution/news/69570/we-are-now-facing-two-alternative-futures-plus-an-untenable-one-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FF2555">
        <w:rPr>
          <w:rFonts w:ascii="Cambria" w:hAnsi="Cambria"/>
          <w:sz w:val="24"/>
          <w:szCs w:val="24"/>
        </w:rPr>
        <w:t xml:space="preserve"> A questioning of the Government’s decarbonisation ideas for transport, and the work of the Committee on Climate Change on adaptation. </w:t>
      </w:r>
    </w:p>
    <w:p w:rsidR="00FF2555" w:rsidRPr="00FF2555" w:rsidRDefault="00FF25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Glasgow City Council – </w:t>
      </w:r>
      <w:r>
        <w:rPr>
          <w:rFonts w:ascii="Cambria" w:hAnsi="Cambria"/>
          <w:i/>
          <w:sz w:val="24"/>
          <w:szCs w:val="24"/>
        </w:rPr>
        <w:t xml:space="preserve">Glasgow Green Deal: our roadmap and call for ideas: towards equitable, net zero carbon, climate resilient living by 2030 </w:t>
      </w:r>
      <w:hyperlink r:id="rId14" w:history="1">
        <w:r w:rsidRPr="0045124F">
          <w:rPr>
            <w:rStyle w:val="Hyperlink"/>
            <w:rFonts w:ascii="Cambria" w:hAnsi="Cambria"/>
            <w:sz w:val="24"/>
            <w:szCs w:val="24"/>
          </w:rPr>
          <w:t>https://www.glasgow.gov.uk/CHttpHandler.ashx?id=55178&amp;p=0</w:t>
        </w:r>
      </w:hyperlink>
      <w:r>
        <w:rPr>
          <w:rFonts w:ascii="Cambria" w:hAnsi="Cambria"/>
          <w:sz w:val="24"/>
          <w:szCs w:val="24"/>
        </w:rPr>
        <w:t xml:space="preserve"> A possible model for each of the councils covering Oxfordshire. </w:t>
      </w:r>
      <w:bookmarkStart w:id="0" w:name="_GoBack"/>
      <w:bookmarkEnd w:id="0"/>
    </w:p>
    <w:p w:rsidR="00550333" w:rsidRPr="00550333" w:rsidRDefault="00550333">
      <w:pPr>
        <w:rPr>
          <w:rFonts w:ascii="Cambria" w:hAnsi="Cambria"/>
          <w:sz w:val="24"/>
          <w:szCs w:val="24"/>
        </w:rPr>
      </w:pPr>
    </w:p>
    <w:p w:rsidR="00D5713A" w:rsidRDefault="00D5713A">
      <w:pPr>
        <w:rPr>
          <w:rFonts w:ascii="Cambria" w:hAnsi="Cambria"/>
          <w:sz w:val="24"/>
          <w:szCs w:val="24"/>
        </w:rPr>
      </w:pPr>
    </w:p>
    <w:p w:rsidR="00D5713A" w:rsidRDefault="00D5713A" w:rsidP="00D5713A">
      <w:pPr>
        <w:pStyle w:val="FootnoteText"/>
        <w:jc w:val="both"/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  <w:t>Steve Dawe</w:t>
      </w:r>
    </w:p>
    <w:p w:rsidR="00D5713A" w:rsidRDefault="00D5713A" w:rsidP="00D5713A">
      <w:pPr>
        <w:pStyle w:val="FootnoteText"/>
        <w:jc w:val="both"/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</w:pPr>
    </w:p>
    <w:p w:rsidR="00D5713A" w:rsidRDefault="00D5713A" w:rsidP="00D5713A">
      <w:pPr>
        <w:pStyle w:val="FootnoteText"/>
        <w:jc w:val="both"/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  <w:t>XR Oxford Media &amp; Messaging/Actions Circle/Headington Fringe Affinity Group</w:t>
      </w:r>
    </w:p>
    <w:p w:rsidR="00D5713A" w:rsidRDefault="00D5713A" w:rsidP="00D5713A">
      <w:pPr>
        <w:pStyle w:val="FootnoteText"/>
        <w:jc w:val="both"/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</w:pPr>
    </w:p>
    <w:p w:rsidR="00D5713A" w:rsidRDefault="00D5713A" w:rsidP="00D5713A">
      <w:pPr>
        <w:pStyle w:val="FootnoteText"/>
        <w:jc w:val="both"/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  <w:t>1</w:t>
      </w:r>
      <w:r w:rsidR="00FF2555"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  <w:t>7</w:t>
      </w:r>
      <w:r w:rsidRPr="00D5713A">
        <w:rPr>
          <w:rStyle w:val="Hyperlink"/>
          <w:rFonts w:ascii="Cambria" w:hAnsi="Cambria"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Cambria" w:hAnsi="Cambria"/>
          <w:color w:val="000000" w:themeColor="text1"/>
          <w:sz w:val="24"/>
          <w:szCs w:val="24"/>
          <w:u w:val="none"/>
        </w:rPr>
        <w:t xml:space="preserve"> November 2021</w:t>
      </w:r>
    </w:p>
    <w:p w:rsidR="00D5713A" w:rsidRPr="00D5713A" w:rsidRDefault="00D5713A">
      <w:pPr>
        <w:rPr>
          <w:rFonts w:ascii="Cambria" w:hAnsi="Cambria"/>
          <w:sz w:val="24"/>
          <w:szCs w:val="24"/>
        </w:rPr>
      </w:pPr>
    </w:p>
    <w:sectPr w:rsidR="00D5713A" w:rsidRPr="00D5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3A"/>
    <w:rsid w:val="00402D56"/>
    <w:rsid w:val="00550333"/>
    <w:rsid w:val="00581C84"/>
    <w:rsid w:val="00672DD6"/>
    <w:rsid w:val="009F7754"/>
    <w:rsid w:val="00AA5702"/>
    <w:rsid w:val="00D5713A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1257"/>
  <w15:chartTrackingRefBased/>
  <w15:docId w15:val="{02058B73-98F1-4C61-96DF-7BDD8C3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13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13A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713A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8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clearpolicy.info/briefings/nfla-policy-briefing-215-how-should-local-authorities-respond-to-the-climate-emergency-in-a-post-pandemic-environment/" TargetMode="External"/><Relationship Id="rId13" Type="http://schemas.openxmlformats.org/officeDocument/2006/relationships/hyperlink" Target="https://www.transportxtra.com/publications/evolution/news/69570/we-are-now-facing-two-alternative-futures-plus-an-untenable-one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ncc.gov.uk/our-role/the-uk/nature-positive-2030/" TargetMode="External"/><Relationship Id="rId12" Type="http://schemas.openxmlformats.org/officeDocument/2006/relationships/hyperlink" Target="https://www.researchgate.net/publication/345992520_Carbon_Unicorns_and_Fossil_Futures_Whose_Emission_Reduction_Pathways_Is_the_IPCC_Perform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limate-transparency.org/g20-climate-performance/g20report2021" TargetMode="External"/><Relationship Id="rId11" Type="http://schemas.openxmlformats.org/officeDocument/2006/relationships/hyperlink" Target="https://www.ukcip.org.uk/wp-content/PDFs/UKCIP-transformational-adaptation-final.pdf" TargetMode="External"/><Relationship Id="rId5" Type="http://schemas.openxmlformats.org/officeDocument/2006/relationships/hyperlink" Target="https://www.breakthroughonline.org.au/nz20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itishecologicalsociety.org/policy/nature-based-solutions/read-the-report/" TargetMode="External"/><Relationship Id="rId4" Type="http://schemas.openxmlformats.org/officeDocument/2006/relationships/hyperlink" Target="https://52a87f3e-7945-4bb1-abbf-9aa66cd4e93e.filesusr.com/ugd/148cb0_999447b69dde477a83b500dde076fbc6.pdf" TargetMode="External"/><Relationship Id="rId9" Type="http://schemas.openxmlformats.org/officeDocument/2006/relationships/hyperlink" Target="https://www.linkedin.com/pulse/transport-decarbonisation-puzzle-tdp-glenn-lyons/" TargetMode="External"/><Relationship Id="rId14" Type="http://schemas.openxmlformats.org/officeDocument/2006/relationships/hyperlink" Target="https://www.glasgow.gov.uk/CHttpHandler.ashx?id=55178&amp;p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3</cp:revision>
  <dcterms:created xsi:type="dcterms:W3CDTF">2021-11-16T11:50:00Z</dcterms:created>
  <dcterms:modified xsi:type="dcterms:W3CDTF">2021-11-17T09:54:00Z</dcterms:modified>
</cp:coreProperties>
</file>