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DE" w:rsidRPr="00C432C5" w:rsidRDefault="00136B2D" w:rsidP="00C432C5">
      <w:pPr>
        <w:jc w:val="both"/>
        <w:rPr>
          <w:rStyle w:val="Hyperlink"/>
          <w:rFonts w:ascii="Cambria" w:hAnsi="Cambria"/>
          <w:sz w:val="24"/>
          <w:szCs w:val="24"/>
        </w:rPr>
      </w:pPr>
      <w:r w:rsidRPr="00C432C5">
        <w:rPr>
          <w:rFonts w:ascii="Cambria" w:hAnsi="Cambria"/>
          <w:sz w:val="24"/>
          <w:szCs w:val="24"/>
        </w:rPr>
        <w:t xml:space="preserve">TO: </w:t>
      </w:r>
      <w:hyperlink r:id="rId5" w:history="1">
        <w:r w:rsidRPr="00C432C5">
          <w:rPr>
            <w:rStyle w:val="Hyperlink"/>
            <w:rFonts w:ascii="Cambria" w:hAnsi="Cambria"/>
            <w:sz w:val="24"/>
            <w:szCs w:val="24"/>
          </w:rPr>
          <w:t>letters@oxfordtimes.co.uk</w:t>
        </w:r>
      </w:hyperlink>
    </w:p>
    <w:p w:rsidR="00C432C5" w:rsidRPr="00C432C5" w:rsidRDefault="00C432C5" w:rsidP="00C432C5">
      <w:pPr>
        <w:jc w:val="both"/>
        <w:rPr>
          <w:rFonts w:ascii="Cambria" w:hAnsi="Cambria"/>
          <w:sz w:val="24"/>
          <w:szCs w:val="24"/>
        </w:rPr>
      </w:pPr>
      <w:r w:rsidRPr="00C432C5">
        <w:rPr>
          <w:rFonts w:ascii="Cambria" w:hAnsi="Cambria"/>
          <w:sz w:val="24"/>
          <w:szCs w:val="24"/>
        </w:rPr>
        <w:t xml:space="preserve">FROM: Hazel and Steve Dawe – COWLEY AREA TRANSPORT GROUP: </w:t>
      </w:r>
      <w:hyperlink r:id="rId6" w:history="1">
        <w:r w:rsidRPr="00C432C5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 w:rsidRPr="00C432C5">
        <w:rPr>
          <w:rFonts w:ascii="Cambria" w:hAnsi="Cambria"/>
          <w:sz w:val="24"/>
          <w:szCs w:val="24"/>
        </w:rPr>
        <w:t xml:space="preserve"> </w:t>
      </w:r>
    </w:p>
    <w:p w:rsidR="00C432C5" w:rsidRPr="00C432C5" w:rsidRDefault="00C432C5" w:rsidP="00C432C5">
      <w:pPr>
        <w:jc w:val="both"/>
        <w:rPr>
          <w:rFonts w:ascii="Cambria" w:hAnsi="Cambria"/>
          <w:sz w:val="24"/>
          <w:szCs w:val="24"/>
        </w:rPr>
      </w:pPr>
      <w:r w:rsidRPr="00C432C5">
        <w:rPr>
          <w:rFonts w:ascii="Cambria" w:hAnsi="Cambria"/>
          <w:sz w:val="24"/>
          <w:szCs w:val="24"/>
        </w:rPr>
        <w:t>53 Bulan Road Oxford OX3 7HU – 07747 036192 – 29</w:t>
      </w:r>
      <w:r w:rsidRPr="00C432C5">
        <w:rPr>
          <w:rFonts w:ascii="Cambria" w:hAnsi="Cambria"/>
          <w:sz w:val="24"/>
          <w:szCs w:val="24"/>
          <w:vertAlign w:val="superscript"/>
        </w:rPr>
        <w:t>th</w:t>
      </w:r>
      <w:r w:rsidRPr="00C432C5">
        <w:rPr>
          <w:rFonts w:ascii="Cambria" w:hAnsi="Cambria"/>
          <w:sz w:val="24"/>
          <w:szCs w:val="24"/>
        </w:rPr>
        <w:t xml:space="preserve"> January 2022</w:t>
      </w:r>
    </w:p>
    <w:p w:rsidR="00C432C5" w:rsidRPr="00C432C5" w:rsidRDefault="00C432C5" w:rsidP="00C432C5">
      <w:pPr>
        <w:jc w:val="both"/>
        <w:rPr>
          <w:rFonts w:ascii="Cambria" w:hAnsi="Cambria"/>
          <w:sz w:val="24"/>
          <w:szCs w:val="24"/>
        </w:rPr>
      </w:pPr>
      <w:r w:rsidRPr="00C432C5">
        <w:rPr>
          <w:rFonts w:ascii="Cambria" w:hAnsi="Cambria"/>
          <w:sz w:val="24"/>
          <w:szCs w:val="24"/>
        </w:rPr>
        <w:t>Dear Editor,</w:t>
      </w:r>
    </w:p>
    <w:p w:rsidR="00C432C5" w:rsidRDefault="00C432C5" w:rsidP="00C432C5">
      <w:pPr>
        <w:jc w:val="both"/>
        <w:rPr>
          <w:rFonts w:ascii="Cambria" w:hAnsi="Cambria"/>
          <w:sz w:val="24"/>
          <w:szCs w:val="24"/>
        </w:rPr>
      </w:pPr>
      <w:r w:rsidRPr="00C432C5">
        <w:rPr>
          <w:rFonts w:ascii="Cambria" w:hAnsi="Cambria"/>
          <w:sz w:val="24"/>
          <w:szCs w:val="24"/>
        </w:rPr>
        <w:t>The suggestion that Oxford is about to have the ‘world’s first Zero Emissions Zone,’ is not accurate</w:t>
      </w:r>
      <w:r w:rsidR="004464DE">
        <w:rPr>
          <w:rFonts w:ascii="Cambria" w:hAnsi="Cambria"/>
          <w:sz w:val="24"/>
          <w:szCs w:val="24"/>
        </w:rPr>
        <w:t xml:space="preserve"> (Oxford Times, 27</w:t>
      </w:r>
      <w:r w:rsidR="004464DE" w:rsidRPr="004464DE">
        <w:rPr>
          <w:rFonts w:ascii="Cambria" w:hAnsi="Cambria"/>
          <w:sz w:val="24"/>
          <w:szCs w:val="24"/>
          <w:vertAlign w:val="superscript"/>
        </w:rPr>
        <w:t>th</w:t>
      </w:r>
      <w:r w:rsidR="004464DE">
        <w:rPr>
          <w:rFonts w:ascii="Cambria" w:hAnsi="Cambria"/>
          <w:sz w:val="24"/>
          <w:szCs w:val="24"/>
        </w:rPr>
        <w:t xml:space="preserve"> January)</w:t>
      </w:r>
      <w:r w:rsidRPr="00C432C5">
        <w:rPr>
          <w:rFonts w:ascii="Cambria" w:hAnsi="Cambria"/>
          <w:sz w:val="24"/>
          <w:szCs w:val="24"/>
        </w:rPr>
        <w:t xml:space="preserve">. </w:t>
      </w:r>
      <w:r w:rsidR="008E4F05">
        <w:rPr>
          <w:rFonts w:ascii="Cambria" w:hAnsi="Cambria"/>
          <w:sz w:val="24"/>
          <w:szCs w:val="24"/>
        </w:rPr>
        <w:t>What Oxford will actually be implementing</w:t>
      </w:r>
      <w:r w:rsidR="0064565A">
        <w:rPr>
          <w:rFonts w:ascii="Cambria" w:hAnsi="Cambria"/>
          <w:sz w:val="24"/>
          <w:szCs w:val="24"/>
        </w:rPr>
        <w:t>,</w:t>
      </w:r>
      <w:r w:rsidR="008E4F05">
        <w:rPr>
          <w:rFonts w:ascii="Cambria" w:hAnsi="Cambria"/>
          <w:sz w:val="24"/>
          <w:szCs w:val="24"/>
        </w:rPr>
        <w:t xml:space="preserve"> in a very small area of the City</w:t>
      </w:r>
      <w:r w:rsidR="0064565A">
        <w:rPr>
          <w:rFonts w:ascii="Cambria" w:hAnsi="Cambria"/>
          <w:sz w:val="24"/>
          <w:szCs w:val="24"/>
        </w:rPr>
        <w:t xml:space="preserve"> which is already either pedestrianised or has very low traffic levels,</w:t>
      </w:r>
      <w:r w:rsidR="008E4F05">
        <w:rPr>
          <w:rFonts w:ascii="Cambria" w:hAnsi="Cambria"/>
          <w:sz w:val="24"/>
          <w:szCs w:val="24"/>
        </w:rPr>
        <w:t xml:space="preserve"> </w:t>
      </w:r>
      <w:r w:rsidR="0064565A">
        <w:rPr>
          <w:rFonts w:ascii="Cambria" w:hAnsi="Cambria"/>
          <w:sz w:val="24"/>
          <w:szCs w:val="24"/>
        </w:rPr>
        <w:t>i</w:t>
      </w:r>
      <w:r w:rsidR="008E4F05">
        <w:rPr>
          <w:rFonts w:ascii="Cambria" w:hAnsi="Cambria"/>
          <w:sz w:val="24"/>
          <w:szCs w:val="24"/>
        </w:rPr>
        <w:t xml:space="preserve">s an </w:t>
      </w:r>
      <w:r w:rsidR="0064565A">
        <w:rPr>
          <w:rFonts w:ascii="Cambria" w:hAnsi="Cambria"/>
          <w:sz w:val="24"/>
          <w:szCs w:val="24"/>
        </w:rPr>
        <w:t>‘</w:t>
      </w:r>
      <w:r w:rsidR="008E4F05">
        <w:rPr>
          <w:rFonts w:ascii="Cambria" w:hAnsi="Cambria"/>
          <w:sz w:val="24"/>
          <w:szCs w:val="24"/>
        </w:rPr>
        <w:t>Ultra Low Emissions Zone</w:t>
      </w:r>
      <w:r w:rsidR="0064565A">
        <w:rPr>
          <w:rFonts w:ascii="Cambria" w:hAnsi="Cambria"/>
          <w:sz w:val="24"/>
          <w:szCs w:val="24"/>
        </w:rPr>
        <w:t xml:space="preserve">’- </w:t>
      </w:r>
      <w:r w:rsidR="00893565">
        <w:rPr>
          <w:rFonts w:ascii="Cambria" w:hAnsi="Cambria"/>
          <w:sz w:val="24"/>
          <w:szCs w:val="24"/>
        </w:rPr>
        <w:t xml:space="preserve"> not a ‘Zero Emissions Zone’ </w:t>
      </w:r>
      <w:r w:rsidR="0064565A">
        <w:rPr>
          <w:rFonts w:ascii="Cambria" w:hAnsi="Cambria"/>
          <w:sz w:val="24"/>
          <w:szCs w:val="24"/>
        </w:rPr>
        <w:t xml:space="preserve">– which will be </w:t>
      </w:r>
      <w:r w:rsidR="008E4F05">
        <w:rPr>
          <w:rFonts w:ascii="Cambria" w:hAnsi="Cambria"/>
          <w:sz w:val="24"/>
          <w:szCs w:val="24"/>
        </w:rPr>
        <w:t>s</w:t>
      </w:r>
      <w:r w:rsidR="0064565A">
        <w:rPr>
          <w:rFonts w:ascii="Cambria" w:hAnsi="Cambria"/>
          <w:sz w:val="24"/>
          <w:szCs w:val="24"/>
        </w:rPr>
        <w:t>imilar to</w:t>
      </w:r>
      <w:r w:rsidR="008E4F05">
        <w:rPr>
          <w:rFonts w:ascii="Cambria" w:hAnsi="Cambria"/>
          <w:sz w:val="24"/>
          <w:szCs w:val="24"/>
        </w:rPr>
        <w:t xml:space="preserve"> the one in London</w:t>
      </w:r>
      <w:r w:rsidR="004464DE">
        <w:rPr>
          <w:rFonts w:ascii="Cambria" w:hAnsi="Cambria"/>
          <w:sz w:val="24"/>
          <w:szCs w:val="24"/>
        </w:rPr>
        <w:t>. Refuse trucks, resident’s cars, emergency, utility and construction workers’ vehicles will all be entering Oxford’s</w:t>
      </w:r>
      <w:r w:rsidR="008E4F05">
        <w:rPr>
          <w:rFonts w:ascii="Cambria" w:hAnsi="Cambria"/>
          <w:sz w:val="24"/>
          <w:szCs w:val="24"/>
        </w:rPr>
        <w:t xml:space="preserve"> so-called</w:t>
      </w:r>
      <w:r w:rsidR="004464DE">
        <w:rPr>
          <w:rFonts w:ascii="Cambria" w:hAnsi="Cambria"/>
          <w:sz w:val="24"/>
          <w:szCs w:val="24"/>
        </w:rPr>
        <w:t xml:space="preserve"> ‘Zero Emissions Zone’</w:t>
      </w:r>
      <w:r w:rsidR="00893565">
        <w:rPr>
          <w:rFonts w:ascii="Cambria" w:hAnsi="Cambria"/>
          <w:sz w:val="24"/>
          <w:szCs w:val="24"/>
        </w:rPr>
        <w:t xml:space="preserve"> and adding to its air pollution.</w:t>
      </w:r>
      <w:r w:rsidR="004464DE">
        <w:rPr>
          <w:rFonts w:ascii="Cambria" w:hAnsi="Cambria"/>
          <w:sz w:val="24"/>
          <w:szCs w:val="24"/>
        </w:rPr>
        <w:t xml:space="preserve"> </w:t>
      </w:r>
      <w:r w:rsidR="008E4F05">
        <w:rPr>
          <w:rFonts w:ascii="Cambria" w:hAnsi="Cambria"/>
          <w:sz w:val="24"/>
          <w:szCs w:val="24"/>
        </w:rPr>
        <w:t>In addition, r</w:t>
      </w:r>
      <w:r w:rsidR="008E4F05" w:rsidRPr="00C432C5">
        <w:rPr>
          <w:rFonts w:ascii="Cambria" w:hAnsi="Cambria"/>
          <w:sz w:val="24"/>
          <w:szCs w:val="24"/>
        </w:rPr>
        <w:t xml:space="preserve">esearch indicates a number of cities around the world which </w:t>
      </w:r>
      <w:r w:rsidR="0064565A">
        <w:rPr>
          <w:rFonts w:ascii="Cambria" w:hAnsi="Cambria"/>
          <w:sz w:val="24"/>
          <w:szCs w:val="24"/>
        </w:rPr>
        <w:t xml:space="preserve">already </w:t>
      </w:r>
      <w:r w:rsidR="008E4F05" w:rsidRPr="00C432C5">
        <w:rPr>
          <w:rFonts w:ascii="Cambria" w:hAnsi="Cambria"/>
          <w:sz w:val="24"/>
          <w:szCs w:val="24"/>
        </w:rPr>
        <w:t>have a variety of policies classified as ZEZs</w:t>
      </w:r>
      <w:r w:rsidR="008E4F05">
        <w:rPr>
          <w:rFonts w:ascii="Cambria" w:hAnsi="Cambria"/>
          <w:sz w:val="24"/>
          <w:szCs w:val="24"/>
        </w:rPr>
        <w:t xml:space="preserve">. </w:t>
      </w:r>
      <w:r w:rsidR="008E4F05" w:rsidRPr="00C432C5">
        <w:rPr>
          <w:rFonts w:ascii="Cambria" w:hAnsi="Cambria"/>
          <w:sz w:val="24"/>
          <w:szCs w:val="24"/>
        </w:rPr>
        <w:t>(1)</w:t>
      </w:r>
      <w:r w:rsidR="008E4F05">
        <w:rPr>
          <w:rFonts w:ascii="Cambria" w:hAnsi="Cambria"/>
          <w:sz w:val="24"/>
          <w:szCs w:val="24"/>
        </w:rPr>
        <w:t xml:space="preserve">. The term ‘low emissions zones’ is more accurate, for the Oxford zone and such zones </w:t>
      </w:r>
      <w:r w:rsidR="0064565A">
        <w:rPr>
          <w:rFonts w:ascii="Cambria" w:hAnsi="Cambria"/>
          <w:sz w:val="24"/>
          <w:szCs w:val="24"/>
        </w:rPr>
        <w:t xml:space="preserve">are </w:t>
      </w:r>
      <w:r w:rsidR="008E4F05">
        <w:rPr>
          <w:rFonts w:ascii="Cambria" w:hAnsi="Cambria"/>
          <w:sz w:val="24"/>
          <w:szCs w:val="24"/>
        </w:rPr>
        <w:t xml:space="preserve"> widespread (2).</w:t>
      </w:r>
    </w:p>
    <w:p w:rsidR="00136B2D" w:rsidRDefault="0064565A" w:rsidP="00C432C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4464DE">
        <w:rPr>
          <w:rFonts w:ascii="Cambria" w:hAnsi="Cambria"/>
          <w:sz w:val="24"/>
          <w:szCs w:val="24"/>
        </w:rPr>
        <w:t xml:space="preserve">ll of the terms used about areas with lower traffic emissions refer to tailpipe emissions, not ‘non-exhaust emissions’ such as: particles from brake pads, tyre abrasion and </w:t>
      </w:r>
      <w:r w:rsidR="004A33A8">
        <w:rPr>
          <w:rFonts w:ascii="Cambria" w:hAnsi="Cambria"/>
          <w:sz w:val="24"/>
          <w:szCs w:val="24"/>
        </w:rPr>
        <w:t xml:space="preserve">vehicle </w:t>
      </w:r>
      <w:r w:rsidR="004464DE">
        <w:rPr>
          <w:rFonts w:ascii="Cambria" w:hAnsi="Cambria"/>
          <w:sz w:val="24"/>
          <w:szCs w:val="24"/>
        </w:rPr>
        <w:t>erosion of road surfaces</w:t>
      </w:r>
      <w:r w:rsidR="004A33A8">
        <w:rPr>
          <w:rFonts w:ascii="Cambria" w:hAnsi="Cambria"/>
          <w:sz w:val="24"/>
          <w:szCs w:val="24"/>
        </w:rPr>
        <w:t>. These</w:t>
      </w:r>
      <w:r w:rsidR="004464DE">
        <w:rPr>
          <w:rFonts w:ascii="Cambria" w:hAnsi="Cambria"/>
          <w:sz w:val="24"/>
          <w:szCs w:val="24"/>
        </w:rPr>
        <w:t xml:space="preserve"> include toxic ‘particulate matter 2.5s’(3).</w:t>
      </w:r>
      <w:r w:rsidR="00893565">
        <w:rPr>
          <w:rFonts w:ascii="Cambria" w:hAnsi="Cambria"/>
          <w:sz w:val="24"/>
          <w:szCs w:val="24"/>
        </w:rPr>
        <w:t xml:space="preserve"> Since these have been estimated to be responsible for about 5% of deaths in the UK, we should recognise that only pedestrianised areas can be ‘Zero Emissions Zones’ for all traffic emissions. </w:t>
      </w:r>
      <w:r w:rsidR="00136B2D" w:rsidRPr="00C432C5">
        <w:rPr>
          <w:rFonts w:ascii="Cambria" w:hAnsi="Cambria"/>
          <w:sz w:val="24"/>
          <w:szCs w:val="24"/>
        </w:rPr>
        <w:t xml:space="preserve">With Oxford having the worst decline in shops and shopping in the pandemic, in the </w:t>
      </w:r>
      <w:r w:rsidR="004A33A8">
        <w:rPr>
          <w:rFonts w:ascii="Cambria" w:hAnsi="Cambria"/>
          <w:sz w:val="24"/>
          <w:szCs w:val="24"/>
        </w:rPr>
        <w:t>south east</w:t>
      </w:r>
      <w:r w:rsidR="00136B2D" w:rsidRPr="00C432C5">
        <w:rPr>
          <w:rFonts w:ascii="Cambria" w:hAnsi="Cambria"/>
          <w:sz w:val="24"/>
          <w:szCs w:val="24"/>
        </w:rPr>
        <w:t xml:space="preserve"> region(</w:t>
      </w:r>
      <w:r w:rsidR="00893565">
        <w:rPr>
          <w:rFonts w:ascii="Cambria" w:hAnsi="Cambria"/>
          <w:sz w:val="24"/>
          <w:szCs w:val="24"/>
        </w:rPr>
        <w:t>4</w:t>
      </w:r>
      <w:r w:rsidR="00136B2D" w:rsidRPr="00C432C5">
        <w:rPr>
          <w:rFonts w:ascii="Cambria" w:hAnsi="Cambria"/>
          <w:sz w:val="24"/>
          <w:szCs w:val="24"/>
        </w:rPr>
        <w:t>), we need a much larger Ultra Low Emissions Zone</w:t>
      </w:r>
      <w:r>
        <w:rPr>
          <w:rFonts w:ascii="Cambria" w:hAnsi="Cambria"/>
          <w:sz w:val="24"/>
          <w:szCs w:val="24"/>
        </w:rPr>
        <w:t xml:space="preserve"> than planned</w:t>
      </w:r>
      <w:r w:rsidR="00136B2D" w:rsidRPr="00C432C5">
        <w:rPr>
          <w:rFonts w:ascii="Cambria" w:hAnsi="Cambria"/>
          <w:sz w:val="24"/>
          <w:szCs w:val="24"/>
        </w:rPr>
        <w:t xml:space="preserve"> and a big increase in our pedestrianised areas</w:t>
      </w:r>
      <w:r w:rsidR="00893565">
        <w:rPr>
          <w:rFonts w:ascii="Cambria" w:hAnsi="Cambria"/>
          <w:sz w:val="24"/>
          <w:szCs w:val="24"/>
        </w:rPr>
        <w:t xml:space="preserve"> which </w:t>
      </w:r>
      <w:r w:rsidR="004A33A8">
        <w:rPr>
          <w:rFonts w:ascii="Cambria" w:hAnsi="Cambria"/>
          <w:sz w:val="24"/>
          <w:szCs w:val="24"/>
        </w:rPr>
        <w:t xml:space="preserve">will </w:t>
      </w:r>
      <w:r w:rsidR="00893565">
        <w:rPr>
          <w:rFonts w:ascii="Cambria" w:hAnsi="Cambria"/>
          <w:sz w:val="24"/>
          <w:szCs w:val="24"/>
        </w:rPr>
        <w:t>encourage more footfall for shops</w:t>
      </w:r>
      <w:r w:rsidR="004A33A8">
        <w:rPr>
          <w:rFonts w:ascii="Cambria" w:hAnsi="Cambria"/>
          <w:sz w:val="24"/>
          <w:szCs w:val="24"/>
        </w:rPr>
        <w:t>. We also need colour-</w:t>
      </w:r>
      <w:r w:rsidR="00893565">
        <w:rPr>
          <w:rFonts w:ascii="Cambria" w:hAnsi="Cambria"/>
          <w:sz w:val="24"/>
          <w:szCs w:val="24"/>
        </w:rPr>
        <w:t>marked cycle tracks across central Oxford</w:t>
      </w:r>
      <w:r w:rsidR="00136B2D" w:rsidRPr="00C432C5">
        <w:rPr>
          <w:rFonts w:ascii="Cambria" w:hAnsi="Cambria"/>
          <w:sz w:val="24"/>
          <w:szCs w:val="24"/>
        </w:rPr>
        <w:t xml:space="preserve">. </w:t>
      </w:r>
      <w:r w:rsidR="004A33A8">
        <w:rPr>
          <w:rFonts w:ascii="Cambria" w:hAnsi="Cambria"/>
          <w:sz w:val="24"/>
          <w:szCs w:val="24"/>
        </w:rPr>
        <w:t xml:space="preserve">Bearing in mind that </w:t>
      </w:r>
      <w:r w:rsidR="00893565">
        <w:rPr>
          <w:rFonts w:ascii="Cambria" w:hAnsi="Cambria"/>
          <w:sz w:val="24"/>
          <w:szCs w:val="24"/>
        </w:rPr>
        <w:t>3300 cyclists have been hurt in collisions in Oxford over 20 years (Oxford Mail, 29</w:t>
      </w:r>
      <w:r w:rsidR="00893565" w:rsidRPr="00893565">
        <w:rPr>
          <w:rFonts w:ascii="Cambria" w:hAnsi="Cambria"/>
          <w:sz w:val="24"/>
          <w:szCs w:val="24"/>
          <w:vertAlign w:val="superscript"/>
        </w:rPr>
        <w:t>th</w:t>
      </w:r>
      <w:r w:rsidR="00893565">
        <w:rPr>
          <w:rFonts w:ascii="Cambria" w:hAnsi="Cambria"/>
          <w:sz w:val="24"/>
          <w:szCs w:val="24"/>
        </w:rPr>
        <w:t xml:space="preserve"> January), we need much more ambition from our City and County councils</w:t>
      </w:r>
      <w:r w:rsidR="004A33A8">
        <w:rPr>
          <w:rFonts w:ascii="Cambria" w:hAnsi="Cambria"/>
          <w:sz w:val="24"/>
          <w:szCs w:val="24"/>
        </w:rPr>
        <w:t xml:space="preserve"> o</w:t>
      </w:r>
      <w:r>
        <w:rPr>
          <w:rFonts w:ascii="Cambria" w:hAnsi="Cambria"/>
          <w:sz w:val="24"/>
          <w:szCs w:val="24"/>
        </w:rPr>
        <w:t>n</w:t>
      </w:r>
      <w:r w:rsidR="004A33A8">
        <w:rPr>
          <w:rFonts w:ascii="Cambria" w:hAnsi="Cambria"/>
          <w:sz w:val="24"/>
          <w:szCs w:val="24"/>
        </w:rPr>
        <w:t xml:space="preserve"> air pollution, pedestrianisation and cycling</w:t>
      </w:r>
      <w:r w:rsidR="00893565">
        <w:rPr>
          <w:rFonts w:ascii="Cambria" w:hAnsi="Cambria"/>
          <w:sz w:val="24"/>
          <w:szCs w:val="24"/>
        </w:rPr>
        <w:t xml:space="preserve"> than they have shown so far.</w:t>
      </w:r>
    </w:p>
    <w:p w:rsidR="00893565" w:rsidRDefault="00893565" w:rsidP="00C432C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Yours sincerely,</w:t>
      </w:r>
    </w:p>
    <w:p w:rsidR="00893565" w:rsidRDefault="00893565" w:rsidP="00C432C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Hazel and Steve Dawe</w:t>
      </w:r>
    </w:p>
    <w:p w:rsidR="00136B2D" w:rsidRPr="00C432C5" w:rsidRDefault="00893565" w:rsidP="00C432C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COWLEY AREA TRANSPORT GROUP – </w:t>
      </w:r>
      <w:hyperlink r:id="rId7" w:history="1">
        <w:r w:rsidRPr="00E2347C">
          <w:rPr>
            <w:rStyle w:val="Hyperlink"/>
            <w:rFonts w:ascii="Cambria" w:hAnsi="Cambria"/>
            <w:sz w:val="24"/>
            <w:szCs w:val="24"/>
          </w:rPr>
          <w:t>www.catg.org.uk</w:t>
        </w:r>
      </w:hyperlink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136B2D" w:rsidRPr="004464DE" w:rsidRDefault="00136B2D" w:rsidP="00C432C5">
      <w:pPr>
        <w:jc w:val="both"/>
        <w:rPr>
          <w:rFonts w:ascii="Cambria" w:hAnsi="Cambria"/>
          <w:sz w:val="24"/>
          <w:szCs w:val="24"/>
        </w:rPr>
      </w:pPr>
      <w:r w:rsidRPr="004464DE">
        <w:rPr>
          <w:rFonts w:ascii="Cambria" w:hAnsi="Cambria"/>
          <w:sz w:val="24"/>
          <w:szCs w:val="24"/>
        </w:rPr>
        <w:t>Note</w:t>
      </w:r>
      <w:r w:rsidR="00893565">
        <w:rPr>
          <w:rFonts w:ascii="Cambria" w:hAnsi="Cambria"/>
          <w:sz w:val="24"/>
          <w:szCs w:val="24"/>
        </w:rPr>
        <w:t>s</w:t>
      </w:r>
      <w:r w:rsidRPr="004464DE">
        <w:rPr>
          <w:rFonts w:ascii="Cambria" w:hAnsi="Cambria"/>
          <w:sz w:val="24"/>
          <w:szCs w:val="24"/>
        </w:rPr>
        <w:t>:</w:t>
      </w:r>
    </w:p>
    <w:p w:rsidR="00C432C5" w:rsidRPr="004464DE" w:rsidRDefault="00C432C5" w:rsidP="00C432C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464DE">
        <w:rPr>
          <w:rFonts w:ascii="Cambria" w:hAnsi="Cambria"/>
          <w:sz w:val="24"/>
          <w:szCs w:val="24"/>
        </w:rPr>
        <w:t xml:space="preserve">See: </w:t>
      </w:r>
      <w:hyperlink r:id="rId8" w:history="1">
        <w:r w:rsidRPr="004464DE">
          <w:rPr>
            <w:rStyle w:val="Hyperlink"/>
            <w:rFonts w:ascii="Cambria" w:hAnsi="Cambria"/>
            <w:sz w:val="24"/>
            <w:szCs w:val="24"/>
          </w:rPr>
          <w:t>https://www.polisnetwork.eu/wp-content/uploads/2021/06/6.E.-Lucy-Sadler.pdf</w:t>
        </w:r>
      </w:hyperlink>
      <w:r w:rsidRPr="004464DE">
        <w:rPr>
          <w:rFonts w:ascii="Cambria" w:hAnsi="Cambria"/>
          <w:sz w:val="24"/>
          <w:szCs w:val="24"/>
        </w:rPr>
        <w:t xml:space="preserve"> </w:t>
      </w:r>
    </w:p>
    <w:p w:rsidR="004464DE" w:rsidRPr="004464DE" w:rsidRDefault="004464DE" w:rsidP="00C432C5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4464DE">
        <w:rPr>
          <w:rFonts w:ascii="Cambria" w:hAnsi="Cambria"/>
          <w:sz w:val="24"/>
          <w:szCs w:val="24"/>
        </w:rPr>
        <w:t xml:space="preserve">See: </w:t>
      </w:r>
      <w:hyperlink r:id="rId9" w:history="1">
        <w:r w:rsidRPr="004464DE">
          <w:rPr>
            <w:rStyle w:val="Hyperlink"/>
            <w:rFonts w:ascii="Cambria" w:hAnsi="Cambria"/>
            <w:sz w:val="24"/>
            <w:szCs w:val="24"/>
          </w:rPr>
          <w:t>https://urbanaccessregulations.eu/low-emission-zones-main</w:t>
        </w:r>
      </w:hyperlink>
      <w:r w:rsidRPr="004464DE">
        <w:rPr>
          <w:rFonts w:ascii="Cambria" w:hAnsi="Cambria"/>
          <w:sz w:val="24"/>
          <w:szCs w:val="24"/>
        </w:rPr>
        <w:t xml:space="preserve"> </w:t>
      </w:r>
    </w:p>
    <w:p w:rsidR="004464DE" w:rsidRPr="004464DE" w:rsidRDefault="004464DE" w:rsidP="00C432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464DE">
        <w:rPr>
          <w:sz w:val="24"/>
          <w:szCs w:val="24"/>
        </w:rPr>
        <w:t xml:space="preserve">See: </w:t>
      </w:r>
      <w:hyperlink r:id="rId10" w:history="1">
        <w:r w:rsidRPr="004464DE">
          <w:rPr>
            <w:rStyle w:val="Hyperlink"/>
            <w:sz w:val="24"/>
            <w:szCs w:val="24"/>
          </w:rPr>
          <w:t>https://www.blf.org.uk/taskforce/data-tracker/air-quality/pm25</w:t>
        </w:r>
      </w:hyperlink>
      <w:r w:rsidRPr="004464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hyperlink r:id="rId11" w:history="1">
        <w:r w:rsidRPr="00E2347C">
          <w:rPr>
            <w:rStyle w:val="Hyperlink"/>
            <w:sz w:val="24"/>
            <w:szCs w:val="24"/>
          </w:rPr>
          <w:t>https://www.gov.uk/government/statistics/air-quality-statistics/concentrations-of-particulate-matter-pm10-and-pm25</w:t>
        </w:r>
      </w:hyperlink>
      <w:r>
        <w:rPr>
          <w:sz w:val="24"/>
          <w:szCs w:val="24"/>
        </w:rPr>
        <w:t xml:space="preserve"> </w:t>
      </w:r>
    </w:p>
    <w:p w:rsidR="00136B2D" w:rsidRDefault="00010EFD" w:rsidP="00C432C5">
      <w:pPr>
        <w:pStyle w:val="ListParagraph"/>
        <w:numPr>
          <w:ilvl w:val="0"/>
          <w:numId w:val="1"/>
        </w:numPr>
        <w:jc w:val="both"/>
      </w:pPr>
      <w:hyperlink r:id="rId12" w:history="1">
        <w:r w:rsidR="004464DE" w:rsidRPr="004464DE">
          <w:rPr>
            <w:rStyle w:val="Hyperlink"/>
            <w:rFonts w:ascii="Cambria" w:hAnsi="Cambria"/>
            <w:sz w:val="24"/>
            <w:szCs w:val="24"/>
          </w:rPr>
          <w:t>https://www.oxfordshirelive.co.uk/whats-on/shopping/oxford-shops-among-worst-hit-6537617?utm_source=oxfordshire_live_newsletter&amp;utm_campaign=daily_newsletter2&amp;utm_medium=email</w:t>
        </w:r>
      </w:hyperlink>
      <w:r w:rsidR="00136B2D">
        <w:t xml:space="preserve"> </w:t>
      </w:r>
    </w:p>
    <w:sectPr w:rsidR="0013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20C93"/>
    <w:multiLevelType w:val="hybridMultilevel"/>
    <w:tmpl w:val="A176A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2D"/>
    <w:rsid w:val="00010EFD"/>
    <w:rsid w:val="00136B2D"/>
    <w:rsid w:val="004464DE"/>
    <w:rsid w:val="004A33A8"/>
    <w:rsid w:val="0064565A"/>
    <w:rsid w:val="007130DE"/>
    <w:rsid w:val="00893565"/>
    <w:rsid w:val="008E4F05"/>
    <w:rsid w:val="00C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05E2-19DB-433E-A2D9-3A3AA0B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B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4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snetwork.eu/wp-content/uploads/2021/06/6.E.-Lucy-Sadl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g.org.uk" TargetMode="External"/><Relationship Id="rId12" Type="http://schemas.openxmlformats.org/officeDocument/2006/relationships/hyperlink" Target="https://www.oxfordshirelive.co.uk/whats-on/shopping/oxford-shops-among-worst-hit-6537617?utm_source=oxfordshire_live_newsletter&amp;utm_campaign=daily_newsletter2&amp;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g.org.uk" TargetMode="External"/><Relationship Id="rId11" Type="http://schemas.openxmlformats.org/officeDocument/2006/relationships/hyperlink" Target="https://www.gov.uk/government/statistics/air-quality-statistics/concentrations-of-particulate-matter-pm10-and-pm25" TargetMode="External"/><Relationship Id="rId5" Type="http://schemas.openxmlformats.org/officeDocument/2006/relationships/hyperlink" Target="mailto:letters@oxfordtimes.co.uk" TargetMode="External"/><Relationship Id="rId10" Type="http://schemas.openxmlformats.org/officeDocument/2006/relationships/hyperlink" Target="https://www.blf.org.uk/taskforce/data-tracker/air-quality/pm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banaccessregulations.eu/low-emission-zones-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5</cp:revision>
  <dcterms:created xsi:type="dcterms:W3CDTF">2022-01-27T14:31:00Z</dcterms:created>
  <dcterms:modified xsi:type="dcterms:W3CDTF">2022-01-30T11:34:00Z</dcterms:modified>
</cp:coreProperties>
</file>