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966" w:rsidRPr="008C0966" w:rsidRDefault="008C0966" w:rsidP="008C0966">
      <w:pPr>
        <w:spacing w:line="256"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 xml:space="preserve">From: Dr Hazel Dawe, Cowley Area Transport Group – </w:t>
      </w:r>
      <w:hyperlink r:id="rId4" w:history="1">
        <w:r w:rsidRPr="008C0966">
          <w:rPr>
            <w:rFonts w:ascii="Tahoma" w:eastAsia="Times New Roman" w:hAnsi="Tahoma" w:cs="Tahoma"/>
            <w:color w:val="0563C1"/>
            <w:sz w:val="24"/>
            <w:szCs w:val="24"/>
            <w:u w:val="single"/>
            <w:lang w:eastAsia="en-GB"/>
          </w:rPr>
          <w:t>www.catg.og.uk</w:t>
        </w:r>
      </w:hyperlink>
      <w:r w:rsidRPr="008C0966">
        <w:rPr>
          <w:rFonts w:ascii="Tahoma" w:eastAsia="Times New Roman" w:hAnsi="Tahoma" w:cs="Tahoma"/>
          <w:sz w:val="24"/>
          <w:szCs w:val="24"/>
          <w:lang w:eastAsia="en-GB"/>
        </w:rPr>
        <w:t xml:space="preserve"> </w:t>
      </w:r>
    </w:p>
    <w:p w:rsidR="008C0966" w:rsidRPr="008C0966" w:rsidRDefault="008C0966" w:rsidP="008C0966">
      <w:pPr>
        <w:spacing w:line="256"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53 Bulan Road Oxford OX3 7HU</w:t>
      </w:r>
    </w:p>
    <w:p w:rsidR="008C0966" w:rsidRPr="008C0966" w:rsidRDefault="008C0966" w:rsidP="008C0966">
      <w:pPr>
        <w:spacing w:line="256"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Tel: 079444 71083</w:t>
      </w:r>
    </w:p>
    <w:p w:rsidR="008C0966" w:rsidRPr="008C0966" w:rsidRDefault="008C0966" w:rsidP="008C0966">
      <w:pPr>
        <w:spacing w:line="256"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 </w:t>
      </w:r>
    </w:p>
    <w:p w:rsidR="008C0966" w:rsidRPr="008C0966" w:rsidRDefault="008C0966" w:rsidP="008C0966">
      <w:pPr>
        <w:spacing w:line="256"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Dear Editor</w:t>
      </w:r>
    </w:p>
    <w:p w:rsidR="008C0966" w:rsidRPr="008C0966" w:rsidRDefault="008C0966" w:rsidP="008C0966">
      <w:pPr>
        <w:spacing w:line="256"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 xml:space="preserve">I was shocked and amazed to read the statement in a letter to your paper that there is an ‘existing high-quality cycle route in and out of the city via Headington Hill’. This is the route where Jennifer Wong was recently tragically killed while cycling from work by a left turning HGV on the corner of London Road/ Hedley Way. So definitely </w:t>
      </w:r>
      <w:r w:rsidRPr="008C0966">
        <w:rPr>
          <w:rFonts w:ascii="Tahoma" w:eastAsia="Times New Roman" w:hAnsi="Tahoma" w:cs="Tahoma"/>
          <w:sz w:val="24"/>
          <w:szCs w:val="24"/>
          <w:u w:val="single"/>
          <w:lang w:eastAsia="en-GB"/>
        </w:rPr>
        <w:t>not</w:t>
      </w:r>
      <w:r w:rsidRPr="008C0966">
        <w:rPr>
          <w:rFonts w:ascii="Tahoma" w:eastAsia="Times New Roman" w:hAnsi="Tahoma" w:cs="Tahoma"/>
          <w:sz w:val="24"/>
          <w:szCs w:val="24"/>
          <w:lang w:eastAsia="en-GB"/>
        </w:rPr>
        <w:t xml:space="preserve"> a safe route for cycling.</w:t>
      </w:r>
    </w:p>
    <w:p w:rsidR="008C0966" w:rsidRPr="008C0966" w:rsidRDefault="008C0966" w:rsidP="008C0966">
      <w:pPr>
        <w:spacing w:line="256"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As someone who is often forced to cycle this route I can assure your readers that it is far from high quality and I consider it to be extremely unsafe in parts. For example, the downhill cycle lane on Headington Hill itself is far too narrow next to a high stone wall. it is so scary that I now cycle outside the marked lane when I have to use that route.</w:t>
      </w:r>
    </w:p>
    <w:p w:rsidR="008C0966" w:rsidRPr="008C0966" w:rsidRDefault="008C0966" w:rsidP="008C0966">
      <w:pPr>
        <w:spacing w:line="256"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Also</w:t>
      </w:r>
      <w:r>
        <w:rPr>
          <w:rFonts w:ascii="Tahoma" w:eastAsia="Times New Roman" w:hAnsi="Tahoma" w:cs="Tahoma"/>
          <w:sz w:val="24"/>
          <w:szCs w:val="24"/>
          <w:lang w:eastAsia="en-GB"/>
        </w:rPr>
        <w:t>,</w:t>
      </w:r>
      <w:r w:rsidRPr="008C0966">
        <w:rPr>
          <w:rFonts w:ascii="Tahoma" w:eastAsia="Times New Roman" w:hAnsi="Tahoma" w:cs="Tahoma"/>
          <w:sz w:val="24"/>
          <w:szCs w:val="24"/>
          <w:lang w:eastAsia="en-GB"/>
        </w:rPr>
        <w:t xml:space="preserve"> at the busy Headington crossroads, the cycle lane disappears on both sides of the road on approach to the cross roads – just when protection is most needed for vulnerable road users. There are no measures at all to protect right turning cyclists in the cross roads themselves.</w:t>
      </w:r>
    </w:p>
    <w:p w:rsidR="008C0966" w:rsidRPr="008C0966" w:rsidRDefault="008C0966" w:rsidP="008C0966">
      <w:pPr>
        <w:spacing w:line="256"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The route itself is inconsistent and of extremely variable quality. The uphill sections of the cycle lane from Brookes to the shops are bumpy and are not continuous as required by modern guidelines: they do not continue over side roads. Heading out of town after the crossroads the cycle lane veers on to and off the pavement expelling cyclists into on</w:t>
      </w:r>
      <w:bookmarkStart w:id="0" w:name="_GoBack"/>
      <w:bookmarkEnd w:id="0"/>
      <w:r w:rsidRPr="008C0966">
        <w:rPr>
          <w:rFonts w:ascii="Tahoma" w:eastAsia="Times New Roman" w:hAnsi="Tahoma" w:cs="Tahoma"/>
          <w:sz w:val="24"/>
          <w:szCs w:val="24"/>
          <w:lang w:eastAsia="en-GB"/>
        </w:rPr>
        <w:t>coming traffic. So not a high-quality route by any standard, County Council please take note.</w:t>
      </w:r>
    </w:p>
    <w:p w:rsidR="008C0966" w:rsidRPr="008C0966" w:rsidRDefault="008C0966" w:rsidP="008C0966">
      <w:pPr>
        <w:spacing w:line="256"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Yours faithfully</w:t>
      </w:r>
    </w:p>
    <w:p w:rsidR="008C0966" w:rsidRPr="008C0966" w:rsidRDefault="008C0966" w:rsidP="008C0966">
      <w:pPr>
        <w:spacing w:line="256"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Dr Hazel Dawe</w:t>
      </w:r>
    </w:p>
    <w:p w:rsidR="008C0966" w:rsidRPr="008C0966" w:rsidRDefault="008C0966" w:rsidP="008C0966">
      <w:pPr>
        <w:spacing w:line="256"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 xml:space="preserve">COWLEY AREA TRANSPORT GROUP – </w:t>
      </w:r>
      <w:hyperlink r:id="rId5" w:history="1">
        <w:r w:rsidRPr="008C0966">
          <w:rPr>
            <w:rFonts w:ascii="Tahoma" w:eastAsia="Times New Roman" w:hAnsi="Tahoma" w:cs="Tahoma"/>
            <w:color w:val="0563C1"/>
            <w:sz w:val="24"/>
            <w:szCs w:val="24"/>
            <w:u w:val="single"/>
            <w:lang w:eastAsia="en-GB"/>
          </w:rPr>
          <w:t>www.catg.org.uk</w:t>
        </w:r>
      </w:hyperlink>
      <w:r w:rsidRPr="008C0966">
        <w:rPr>
          <w:rFonts w:ascii="Tahoma" w:eastAsia="Times New Roman" w:hAnsi="Tahoma" w:cs="Tahoma"/>
          <w:sz w:val="24"/>
          <w:szCs w:val="24"/>
          <w:lang w:eastAsia="en-GB"/>
        </w:rPr>
        <w:t xml:space="preserve"> </w:t>
      </w:r>
    </w:p>
    <w:p w:rsidR="008C0966" w:rsidRPr="008C0966" w:rsidRDefault="008C0966" w:rsidP="008C0966">
      <w:pPr>
        <w:spacing w:after="0" w:line="240" w:lineRule="auto"/>
        <w:rPr>
          <w:rFonts w:ascii="Tahoma" w:eastAsia="Times New Roman" w:hAnsi="Tahoma" w:cs="Tahoma"/>
          <w:sz w:val="24"/>
          <w:szCs w:val="24"/>
          <w:lang w:eastAsia="en-GB"/>
        </w:rPr>
      </w:pPr>
    </w:p>
    <w:p w:rsidR="008C0966" w:rsidRPr="008C0966" w:rsidRDefault="008C0966" w:rsidP="008C0966">
      <w:pPr>
        <w:spacing w:after="0" w:line="240"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 xml:space="preserve">-- </w:t>
      </w:r>
    </w:p>
    <w:p w:rsidR="008C0966" w:rsidRPr="008C0966" w:rsidRDefault="008C0966" w:rsidP="008C0966">
      <w:pPr>
        <w:spacing w:after="0" w:line="240" w:lineRule="auto"/>
        <w:rPr>
          <w:rFonts w:ascii="Tahoma" w:eastAsia="Times New Roman" w:hAnsi="Tahoma" w:cs="Tahoma"/>
          <w:sz w:val="24"/>
          <w:szCs w:val="24"/>
          <w:lang w:eastAsia="en-GB"/>
        </w:rPr>
      </w:pPr>
      <w:r w:rsidRPr="008C0966">
        <w:rPr>
          <w:rFonts w:ascii="Tahoma" w:eastAsia="Times New Roman" w:hAnsi="Tahoma" w:cs="Tahoma"/>
          <w:sz w:val="24"/>
          <w:szCs w:val="24"/>
          <w:lang w:eastAsia="en-GB"/>
        </w:rPr>
        <w:t>Dr Hazel Dawe</w:t>
      </w:r>
    </w:p>
    <w:p w:rsidR="009D7276" w:rsidRPr="008C0966" w:rsidRDefault="009D7276">
      <w:pPr>
        <w:rPr>
          <w:rFonts w:ascii="Tahoma" w:hAnsi="Tahoma" w:cs="Tahoma"/>
          <w:sz w:val="24"/>
          <w:szCs w:val="24"/>
        </w:rPr>
      </w:pPr>
    </w:p>
    <w:sectPr w:rsidR="009D7276" w:rsidRPr="008C0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66"/>
    <w:rsid w:val="008C0966"/>
    <w:rsid w:val="009D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C969"/>
  <w15:chartTrackingRefBased/>
  <w15:docId w15:val="{DDB6978E-8315-442C-AB7B-7DC121E2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472995">
      <w:bodyDiv w:val="1"/>
      <w:marLeft w:val="0"/>
      <w:marRight w:val="0"/>
      <w:marTop w:val="0"/>
      <w:marBottom w:val="0"/>
      <w:divBdr>
        <w:top w:val="none" w:sz="0" w:space="0" w:color="auto"/>
        <w:left w:val="none" w:sz="0" w:space="0" w:color="auto"/>
        <w:bottom w:val="none" w:sz="0" w:space="0" w:color="auto"/>
        <w:right w:val="none" w:sz="0" w:space="0" w:color="auto"/>
      </w:divBdr>
      <w:divsChild>
        <w:div w:id="345207511">
          <w:marLeft w:val="0"/>
          <w:marRight w:val="0"/>
          <w:marTop w:val="0"/>
          <w:marBottom w:val="0"/>
          <w:divBdr>
            <w:top w:val="none" w:sz="0" w:space="0" w:color="auto"/>
            <w:left w:val="none" w:sz="0" w:space="0" w:color="auto"/>
            <w:bottom w:val="none" w:sz="0" w:space="0" w:color="auto"/>
            <w:right w:val="none" w:sz="0" w:space="0" w:color="auto"/>
          </w:divBdr>
        </w:div>
        <w:div w:id="1067461269">
          <w:marLeft w:val="0"/>
          <w:marRight w:val="0"/>
          <w:marTop w:val="0"/>
          <w:marBottom w:val="0"/>
          <w:divBdr>
            <w:top w:val="none" w:sz="0" w:space="0" w:color="auto"/>
            <w:left w:val="none" w:sz="0" w:space="0" w:color="auto"/>
            <w:bottom w:val="none" w:sz="0" w:space="0" w:color="auto"/>
            <w:right w:val="none" w:sz="0" w:space="0" w:color="auto"/>
          </w:divBdr>
          <w:divsChild>
            <w:div w:id="1662926580">
              <w:marLeft w:val="0"/>
              <w:marRight w:val="0"/>
              <w:marTop w:val="0"/>
              <w:marBottom w:val="0"/>
              <w:divBdr>
                <w:top w:val="none" w:sz="0" w:space="0" w:color="auto"/>
                <w:left w:val="none" w:sz="0" w:space="0" w:color="auto"/>
                <w:bottom w:val="none" w:sz="0" w:space="0" w:color="auto"/>
                <w:right w:val="none" w:sz="0" w:space="0" w:color="auto"/>
              </w:divBdr>
              <w:divsChild>
                <w:div w:id="29115589">
                  <w:marLeft w:val="0"/>
                  <w:marRight w:val="0"/>
                  <w:marTop w:val="0"/>
                  <w:marBottom w:val="0"/>
                  <w:divBdr>
                    <w:top w:val="none" w:sz="0" w:space="0" w:color="auto"/>
                    <w:left w:val="none" w:sz="0" w:space="0" w:color="auto"/>
                    <w:bottom w:val="none" w:sz="0" w:space="0" w:color="auto"/>
                    <w:right w:val="none" w:sz="0" w:space="0" w:color="auto"/>
                  </w:divBdr>
                  <w:divsChild>
                    <w:div w:id="572618737">
                      <w:marLeft w:val="0"/>
                      <w:marRight w:val="0"/>
                      <w:marTop w:val="0"/>
                      <w:marBottom w:val="0"/>
                      <w:divBdr>
                        <w:top w:val="none" w:sz="0" w:space="0" w:color="auto"/>
                        <w:left w:val="none" w:sz="0" w:space="0" w:color="auto"/>
                        <w:bottom w:val="none" w:sz="0" w:space="0" w:color="auto"/>
                        <w:right w:val="none" w:sz="0" w:space="0" w:color="auto"/>
                      </w:divBdr>
                      <w:divsChild>
                        <w:div w:id="9604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g.org.uk" TargetMode="External"/><Relationship Id="rId4" Type="http://schemas.openxmlformats.org/officeDocument/2006/relationships/hyperlink" Target="http://www.catg.o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2021-11-22T14:10:00Z</dcterms:created>
  <dcterms:modified xsi:type="dcterms:W3CDTF">2021-11-22T14:11:00Z</dcterms:modified>
</cp:coreProperties>
</file>