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Dr Hazel Dawe, 53 Bulan Road, Oxford OX3 7HU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Tel: 07944471083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Dear Editor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Your report of the conviction of a disqualified driver for using an e-scooter whilst banned from driving raises interesting issues (Oxford times 23 September). His defending barrister says that using the e-scooter was ‘something that he thought was legal and which lots of other people clearly think is legal’. Judging by the number of people I see around Headington illegally using private e-scooters on our roads, pavements and cycle tracks, she is correct.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 xml:space="preserve">The only e-scooter which can legally be used within the trial area, and then only on the roads and cycle tracks, not on the pavements, are the bright orange hire e-scooters. It is illegal to use a private e-scooter anywhere other than on private land. Even if you have a </w:t>
      </w:r>
      <w:proofErr w:type="gramStart"/>
      <w:r w:rsidRPr="00D93083">
        <w:rPr>
          <w:rFonts w:ascii="Calibri" w:eastAsia="Times New Roman" w:hAnsi="Calibri" w:cs="Calibri"/>
          <w:lang w:eastAsia="en-GB"/>
        </w:rPr>
        <w:t>driving  license</w:t>
      </w:r>
      <w:proofErr w:type="gramEnd"/>
      <w:r w:rsidRPr="00D93083">
        <w:rPr>
          <w:rFonts w:ascii="Calibri" w:eastAsia="Times New Roman" w:hAnsi="Calibri" w:cs="Calibri"/>
          <w:lang w:eastAsia="en-GB"/>
        </w:rPr>
        <w:t xml:space="preserve"> there are three major differences between private and hire e-scooters: private e-scooters are not insured and have no speed limiters; nor do they have a lock which stops them when they leave the permitted trial area. 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 xml:space="preserve">Please not, it’s illegal to use private e-scooters on public roads, cycle tracks and pavements 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 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Yours faithfully</w:t>
      </w:r>
    </w:p>
    <w:p w:rsidR="00D93083" w:rsidRPr="00D93083" w:rsidRDefault="00D93083" w:rsidP="00D93083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D93083">
        <w:rPr>
          <w:rFonts w:ascii="Calibri" w:eastAsia="Times New Roman" w:hAnsi="Calibri" w:cs="Calibri"/>
          <w:lang w:eastAsia="en-GB"/>
        </w:rPr>
        <w:t>Hazel Dawe</w:t>
      </w:r>
    </w:p>
    <w:p w:rsidR="00D93083" w:rsidRPr="00D93083" w:rsidRDefault="00D93083" w:rsidP="00D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083" w:rsidRPr="00D93083" w:rsidRDefault="00D93083" w:rsidP="00D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0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-- </w:t>
      </w:r>
    </w:p>
    <w:p w:rsidR="00D93083" w:rsidRPr="00D93083" w:rsidRDefault="00D93083" w:rsidP="00D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083">
        <w:rPr>
          <w:rFonts w:ascii="Times New Roman" w:eastAsia="Times New Roman" w:hAnsi="Times New Roman" w:cs="Times New Roman"/>
          <w:sz w:val="24"/>
          <w:szCs w:val="24"/>
          <w:lang w:eastAsia="en-GB"/>
        </w:rPr>
        <w:t>Dr Hazel Dawe</w:t>
      </w:r>
    </w:p>
    <w:p w:rsidR="00D93083" w:rsidRPr="00D93083" w:rsidRDefault="00D93083" w:rsidP="00D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083">
        <w:rPr>
          <w:rFonts w:ascii="Times New Roman" w:eastAsia="Times New Roman" w:hAnsi="Times New Roman" w:cs="Times New Roman"/>
          <w:sz w:val="24"/>
          <w:szCs w:val="24"/>
          <w:lang w:eastAsia="en-GB"/>
        </w:rPr>
        <w:t>07944471083</w:t>
      </w:r>
    </w:p>
    <w:p w:rsidR="00E43653" w:rsidRDefault="00E43653">
      <w:bookmarkStart w:id="0" w:name="_GoBack"/>
      <w:bookmarkEnd w:id="0"/>
    </w:p>
    <w:sectPr w:rsidR="00E4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3"/>
    <w:rsid w:val="00D93083"/>
    <w:rsid w:val="00E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2A99-1AD9-4887-B745-83174FFA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2021-09-23T09:16:00Z</dcterms:created>
  <dcterms:modified xsi:type="dcterms:W3CDTF">2021-09-23T09:18:00Z</dcterms:modified>
</cp:coreProperties>
</file>