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542" w:rsidRDefault="005F1076">
      <w:r>
        <w:rPr>
          <w:rFonts w:ascii="Cambria" w:hAnsi="Cambria"/>
        </w:rPr>
        <w:t>We are delighted to see that the Government has cancelled the Oxford-Cambridge Expressway</w:t>
      </w:r>
      <w:r>
        <w:rPr>
          <w:rFonts w:ascii="Cambria" w:hAnsi="Cambria"/>
        </w:rPr>
        <w:t>.</w:t>
      </w:r>
      <w:r>
        <w:rPr>
          <w:rFonts w:ascii="Cambria" w:hAnsi="Cambria"/>
        </w:rPr>
        <w:t xml:space="preserve"> As officers of the No Expressway Alliance in its first year of activity, we were very aware of how destructive this motorway would have been. At its Oxfordshire end, the choice of routes through Cherwell or South Oxfordshire would have been bad enough. But the prospect of a northern route involving the use of the impossibly busy A34 would have been terrible. We were particularly concerned about a route going through South Oxfordshire towards Abingdon. More traffic on such a route would have meant far more vehicles trying to access south east Oxford.</w:t>
      </w:r>
      <w:r>
        <w:rPr>
          <w:rFonts w:ascii="Cambria" w:hAnsi="Cambria"/>
        </w:rPr>
        <w:t xml:space="preserve"> SEE: </w:t>
      </w:r>
      <w:hyperlink r:id="rId4" w:history="1">
        <w:r>
          <w:rPr>
            <w:rStyle w:val="Hyperlink"/>
          </w:rPr>
          <w:t>https://www.oxfordmail.co.uk/news/19169719.oxford-cambridge-expressway-project-cancelled-grant-shapps/</w:t>
        </w:r>
      </w:hyperlink>
      <w:bookmarkStart w:id="0" w:name="_GoBack"/>
      <w:bookmarkEnd w:id="0"/>
    </w:p>
    <w:sectPr w:rsidR="006F05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76"/>
    <w:rsid w:val="005F1076"/>
    <w:rsid w:val="006F0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E332"/>
  <w15:chartTrackingRefBased/>
  <w15:docId w15:val="{57804999-770A-45DF-BB0F-3C0B71E8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10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xfordmail.co.uk/news/19169719.oxford-cambridge-expressway-project-cancelled-grant-sh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1</cp:revision>
  <dcterms:created xsi:type="dcterms:W3CDTF">2021-03-18T14:11:00Z</dcterms:created>
  <dcterms:modified xsi:type="dcterms:W3CDTF">2021-03-18T14:15:00Z</dcterms:modified>
</cp:coreProperties>
</file>